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D417" w14:textId="77777777" w:rsidR="005A6501" w:rsidRPr="004D367B" w:rsidRDefault="005A6501" w:rsidP="006E09BF">
      <w:pPr>
        <w:rPr>
          <w:rFonts w:ascii="Azo Sans" w:hAnsi="Azo Sans"/>
          <w:b/>
          <w:color w:val="072550"/>
          <w:sz w:val="14"/>
          <w:szCs w:val="14"/>
        </w:rPr>
        <w:sectPr w:rsidR="005A6501" w:rsidRPr="004D367B" w:rsidSect="005A6501">
          <w:headerReference w:type="default" r:id="rId8"/>
          <w:footerReference w:type="default" r:id="rId9"/>
          <w:headerReference w:type="first" r:id="rId10"/>
          <w:footerReference w:type="first" r:id="rId11"/>
          <w:pgSz w:w="12240" w:h="15840"/>
          <w:pgMar w:top="720" w:right="720" w:bottom="720" w:left="720" w:header="720" w:footer="576" w:gutter="0"/>
          <w:pgNumType w:start="1"/>
          <w:cols w:num="2" w:space="720"/>
          <w:docGrid w:linePitch="360"/>
        </w:sectPr>
      </w:pPr>
    </w:p>
    <w:p w14:paraId="2BFD4D46" w14:textId="77777777" w:rsidR="005A6501" w:rsidRPr="004D367B" w:rsidRDefault="005A6501" w:rsidP="00F332D8">
      <w:pPr>
        <w:rPr>
          <w:rFonts w:ascii="Azo Sans" w:hAnsi="Azo Sans"/>
          <w:b/>
          <w:color w:val="072550"/>
          <w:sz w:val="13"/>
          <w:szCs w:val="13"/>
        </w:rPr>
      </w:pPr>
      <w:r w:rsidRPr="004D367B">
        <w:rPr>
          <w:rFonts w:ascii="Azo Sans" w:hAnsi="Azo Sans"/>
          <w:b/>
          <w:color w:val="072550"/>
          <w:sz w:val="13"/>
          <w:szCs w:val="13"/>
        </w:rPr>
        <w:t>ENGLISH:</w:t>
      </w:r>
    </w:p>
    <w:p w14:paraId="2F8A44E2" w14:textId="77777777" w:rsidR="005A6501" w:rsidRPr="004D367B" w:rsidRDefault="005A6501" w:rsidP="006E09BF">
      <w:pPr>
        <w:rPr>
          <w:rFonts w:ascii="Azo Sans" w:hAnsi="Azo Sans"/>
          <w:b/>
          <w:color w:val="072550"/>
          <w:sz w:val="6"/>
          <w:szCs w:val="6"/>
        </w:rPr>
      </w:pPr>
    </w:p>
    <w:p w14:paraId="66814C65" w14:textId="77777777" w:rsidR="005A6501" w:rsidRPr="004D367B" w:rsidRDefault="005A6501" w:rsidP="006E09BF">
      <w:pPr>
        <w:rPr>
          <w:rFonts w:ascii="Azo Sans" w:hAnsi="Azo Sans"/>
          <w:b/>
          <w:color w:val="072550"/>
          <w:sz w:val="13"/>
          <w:szCs w:val="13"/>
        </w:rPr>
      </w:pPr>
      <w:r w:rsidRPr="004D367B">
        <w:rPr>
          <w:rFonts w:ascii="Azo Sans" w:hAnsi="Azo Sans"/>
          <w:b/>
          <w:color w:val="072550"/>
          <w:sz w:val="13"/>
          <w:szCs w:val="13"/>
        </w:rPr>
        <w:t>I. INTENDED USE:</w:t>
      </w:r>
    </w:p>
    <w:p w14:paraId="095CA4AC"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The </w:t>
      </w:r>
      <w:r w:rsidRPr="004D367B">
        <w:rPr>
          <w:rFonts w:ascii="Azo Sans" w:eastAsia="Times New Roman" w:hAnsi="Azo Sans" w:cs="Univers"/>
          <w:noProof/>
          <w:snapToGrid w:val="0"/>
          <w:color w:val="072550"/>
          <w:sz w:val="13"/>
          <w:szCs w:val="13"/>
        </w:rPr>
        <w:t>Validity Control 4</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adulterant</w:t>
      </w:r>
      <w:r w:rsidRPr="004D367B">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42261621" w14:textId="77777777" w:rsidR="005A6501" w:rsidRPr="004D367B" w:rsidRDefault="005A6501" w:rsidP="006E09BF">
      <w:pPr>
        <w:autoSpaceDE w:val="0"/>
        <w:autoSpaceDN w:val="0"/>
        <w:ind w:right="11"/>
        <w:jc w:val="both"/>
        <w:rPr>
          <w:rFonts w:ascii="Azo Sans" w:hAnsi="Azo Sans"/>
          <w:b/>
          <w:color w:val="072550"/>
          <w:sz w:val="6"/>
          <w:szCs w:val="6"/>
        </w:rPr>
      </w:pPr>
    </w:p>
    <w:p w14:paraId="4A2BB9F1" w14:textId="77777777" w:rsidR="005A6501" w:rsidRPr="004D367B" w:rsidRDefault="005A6501" w:rsidP="008F4B49">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SUMMARY AND PRINCIPLES:</w:t>
      </w:r>
    </w:p>
    <w:p w14:paraId="0A89371C"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4D13D782"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0D3F61C2" w14:textId="77777777" w:rsidR="005A6501" w:rsidRPr="004D367B" w:rsidRDefault="005A6501" w:rsidP="004E0D2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PREVENTIVE MEASURES:</w:t>
      </w:r>
    </w:p>
    <w:p w14:paraId="5396068C" w14:textId="77777777" w:rsidR="005A6501" w:rsidRPr="004D367B" w:rsidRDefault="005A6501" w:rsidP="004E0D2C">
      <w:pPr>
        <w:tabs>
          <w:tab w:val="left" w:pos="540"/>
        </w:tabs>
        <w:autoSpaceDE w:val="0"/>
        <w:autoSpaceDN w:val="0"/>
        <w:ind w:left="540" w:right="14" w:hanging="180"/>
        <w:jc w:val="both"/>
        <w:rPr>
          <w:rFonts w:ascii="Azo Sans" w:eastAsia="Times New Roman" w:hAnsi="Azo Sans" w:cs="Univers"/>
          <w:color w:val="072550"/>
          <w:sz w:val="13"/>
          <w:szCs w:val="13"/>
        </w:rPr>
      </w:pPr>
      <w:r w:rsidRPr="004D367B">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3D86161B" w14:textId="77777777" w:rsidR="005A6501" w:rsidRPr="004D367B" w:rsidRDefault="005A6501" w:rsidP="004E0D2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CONTROL MEASURES:</w:t>
      </w:r>
    </w:p>
    <w:p w14:paraId="5C0ADD34" w14:textId="77777777" w:rsidR="005A6501" w:rsidRPr="004D367B" w:rsidRDefault="005A6501" w:rsidP="004E0D2C">
      <w:pPr>
        <w:autoSpaceDE w:val="0"/>
        <w:autoSpaceDN w:val="0"/>
        <w:ind w:left="54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27D4F41A" w14:textId="77777777" w:rsidR="005A6501" w:rsidRPr="004D367B" w:rsidRDefault="005A6501" w:rsidP="004E0D2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STATISTICAL ANALYSIS OF PATIENT RESULTS:</w:t>
      </w:r>
    </w:p>
    <w:p w14:paraId="2FA5459D" w14:textId="77777777" w:rsidR="005A6501" w:rsidRPr="004D367B" w:rsidRDefault="005A6501" w:rsidP="006C51F4">
      <w:pPr>
        <w:autoSpaceDE w:val="0"/>
        <w:autoSpaceDN w:val="0"/>
        <w:ind w:left="547"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726C6C67"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4487997D"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211823CF"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4D367B" w:rsidRPr="004D367B" w14:paraId="13C51D6A" w14:textId="77777777" w:rsidTr="005E1A0A">
        <w:tc>
          <w:tcPr>
            <w:tcW w:w="2160" w:type="dxa"/>
          </w:tcPr>
          <w:p w14:paraId="3622760B"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1.  Multi-Level</w:t>
            </w:r>
            <w:r w:rsidRPr="004D367B">
              <w:rPr>
                <w:rFonts w:ascii="Azo Sans" w:eastAsia="Times New Roman" w:hAnsi="Azo Sans" w:cs="Univers"/>
                <w:snapToGrid w:val="0"/>
                <w:color w:val="072550"/>
                <w:sz w:val="13"/>
                <w:szCs w:val="13"/>
              </w:rPr>
              <w:tab/>
            </w:r>
          </w:p>
        </w:tc>
        <w:tc>
          <w:tcPr>
            <w:tcW w:w="2515" w:type="dxa"/>
          </w:tcPr>
          <w:p w14:paraId="63176686"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NORMAL / ELEVATED</w:t>
            </w:r>
          </w:p>
        </w:tc>
      </w:tr>
      <w:tr w:rsidR="004D367B" w:rsidRPr="004D367B" w14:paraId="23CA9B37" w14:textId="77777777" w:rsidTr="005E1A0A">
        <w:tc>
          <w:tcPr>
            <w:tcW w:w="2160" w:type="dxa"/>
          </w:tcPr>
          <w:p w14:paraId="0C063338"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2.  Matrix</w:t>
            </w:r>
            <w:r w:rsidRPr="004D367B">
              <w:rPr>
                <w:rFonts w:ascii="Azo Sans" w:eastAsia="Times New Roman" w:hAnsi="Azo Sans" w:cs="Univers"/>
                <w:snapToGrid w:val="0"/>
                <w:color w:val="072550"/>
                <w:sz w:val="13"/>
                <w:szCs w:val="13"/>
              </w:rPr>
              <w:tab/>
            </w:r>
          </w:p>
        </w:tc>
        <w:tc>
          <w:tcPr>
            <w:tcW w:w="2515" w:type="dxa"/>
          </w:tcPr>
          <w:p w14:paraId="64E7984C"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HUMAN / ANIMAL / CHEMICAL</w:t>
            </w:r>
          </w:p>
        </w:tc>
      </w:tr>
      <w:tr w:rsidR="004D367B" w:rsidRPr="004D367B" w14:paraId="64EA450A" w14:textId="77777777" w:rsidTr="005E1A0A">
        <w:tc>
          <w:tcPr>
            <w:tcW w:w="2160" w:type="dxa"/>
          </w:tcPr>
          <w:p w14:paraId="2EB14D45"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3.  Availability</w:t>
            </w:r>
          </w:p>
        </w:tc>
        <w:tc>
          <w:tcPr>
            <w:tcW w:w="2515" w:type="dxa"/>
          </w:tcPr>
          <w:p w14:paraId="62EE240F"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SUFFICIENT FOR STATISTICS</w:t>
            </w:r>
          </w:p>
        </w:tc>
      </w:tr>
      <w:tr w:rsidR="004D367B" w:rsidRPr="004D367B" w14:paraId="239F3E53" w14:textId="77777777" w:rsidTr="005E1A0A">
        <w:tc>
          <w:tcPr>
            <w:tcW w:w="2160" w:type="dxa"/>
          </w:tcPr>
          <w:p w14:paraId="0A677890"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4.  Form</w:t>
            </w:r>
          </w:p>
        </w:tc>
        <w:tc>
          <w:tcPr>
            <w:tcW w:w="2515" w:type="dxa"/>
          </w:tcPr>
          <w:p w14:paraId="3E88DD51"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LIQUID / FROZEN / DRIED</w:t>
            </w:r>
          </w:p>
        </w:tc>
      </w:tr>
      <w:tr w:rsidR="005A6501" w:rsidRPr="004D367B" w14:paraId="33A18570" w14:textId="77777777" w:rsidTr="005E1A0A">
        <w:tc>
          <w:tcPr>
            <w:tcW w:w="2160" w:type="dxa"/>
          </w:tcPr>
          <w:p w14:paraId="2F26BE16"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5.  Variety</w:t>
            </w:r>
          </w:p>
        </w:tc>
        <w:tc>
          <w:tcPr>
            <w:tcW w:w="2515" w:type="dxa"/>
          </w:tcPr>
          <w:p w14:paraId="7C5713DA"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DIFFERENT THAN CALIBRATORS</w:t>
            </w:r>
          </w:p>
        </w:tc>
      </w:tr>
    </w:tbl>
    <w:p w14:paraId="5688DB40"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5B4FFD9D" w14:textId="77777777" w:rsidR="005A6501" w:rsidRPr="004D367B" w:rsidRDefault="005A6501" w:rsidP="006E09BF">
      <w:pPr>
        <w:ind w:right="11"/>
        <w:jc w:val="both"/>
        <w:rPr>
          <w:rFonts w:ascii="Azo Sans" w:hAnsi="Azo Sans"/>
          <w:snapToGrid w:val="0"/>
          <w:color w:val="072550"/>
          <w:sz w:val="6"/>
          <w:szCs w:val="6"/>
        </w:rPr>
      </w:pPr>
    </w:p>
    <w:p w14:paraId="26C1684C" w14:textId="77777777" w:rsidR="005A6501" w:rsidRPr="004D367B" w:rsidRDefault="005A6501" w:rsidP="006E09BF">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III. PRECAUTIONS:</w:t>
      </w:r>
    </w:p>
    <w:p w14:paraId="64CAF38A" w14:textId="77777777" w:rsidR="005A6501" w:rsidRPr="004D367B" w:rsidRDefault="005A6501" w:rsidP="00862E33">
      <w:pPr>
        <w:pStyle w:val="ListParagraph"/>
        <w:tabs>
          <w:tab w:val="left" w:pos="360"/>
        </w:tabs>
        <w:autoSpaceDE w:val="0"/>
        <w:autoSpaceDN w:val="0"/>
        <w:ind w:left="540" w:right="14"/>
        <w:mirrorIndents/>
        <w:jc w:val="both"/>
        <w:rPr>
          <w:rFonts w:ascii="Azo Sans" w:eastAsia="Times New Roman" w:hAnsi="Azo Sans" w:cs="Univers"/>
          <w:snapToGrid w:val="0"/>
          <w:color w:val="072550"/>
          <w:sz w:val="13"/>
          <w:szCs w:val="13"/>
        </w:rPr>
      </w:pPr>
    </w:p>
    <w:p w14:paraId="58EDDD5B" w14:textId="77777777" w:rsidR="005A6501" w:rsidRPr="004D367B" w:rsidRDefault="005A6501" w:rsidP="005E1A0A">
      <w:pPr>
        <w:pStyle w:val="ListParagraph"/>
        <w:numPr>
          <w:ilvl w:val="0"/>
          <w:numId w:val="25"/>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For </w:t>
      </w:r>
      <w:r w:rsidRPr="004D367B">
        <w:rPr>
          <w:rFonts w:ascii="Azo Sans" w:eastAsia="Times New Roman" w:hAnsi="Azo Sans" w:cs="Univers"/>
          <w:i/>
          <w:snapToGrid w:val="0"/>
          <w:color w:val="072550"/>
          <w:sz w:val="13"/>
          <w:szCs w:val="13"/>
        </w:rPr>
        <w:t>in vitro</w:t>
      </w:r>
      <w:r w:rsidRPr="004D367B">
        <w:rPr>
          <w:rFonts w:ascii="Azo Sans" w:eastAsia="Times New Roman" w:hAnsi="Azo Sans" w:cs="Univers"/>
          <w:snapToGrid w:val="0"/>
          <w:color w:val="072550"/>
          <w:sz w:val="13"/>
          <w:szCs w:val="13"/>
        </w:rPr>
        <w:t xml:space="preserve"> diagnostic use only.</w:t>
      </w:r>
    </w:p>
    <w:p w14:paraId="3851DF4D"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37F04E63" w14:textId="77777777" w:rsidR="005A6501" w:rsidRPr="004D367B" w:rsidRDefault="005A6501" w:rsidP="006E09BF">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IV. STORAGE AND STABILITY:</w:t>
      </w:r>
    </w:p>
    <w:p w14:paraId="18FBF566"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1501FDD5" w14:textId="77777777" w:rsidR="005A6501" w:rsidRPr="004D367B" w:rsidRDefault="005A6501" w:rsidP="00EF4D5A">
      <w:pPr>
        <w:numPr>
          <w:ilvl w:val="0"/>
          <w:numId w:val="26"/>
        </w:numPr>
        <w:autoSpaceDE w:val="0"/>
        <w:autoSpaceDN w:val="0"/>
        <w:ind w:left="547" w:right="14" w:hanging="187"/>
        <w:contextualSpacing/>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Store liquid control material at 2-8</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C (35-46</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F). Stable to expiration date printed on the label.</w:t>
      </w:r>
    </w:p>
    <w:p w14:paraId="08739B91" w14:textId="77777777" w:rsidR="005A6501" w:rsidRPr="004D367B" w:rsidRDefault="005A6501" w:rsidP="006E09B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5623AC37" w14:textId="77777777" w:rsidR="005A6501" w:rsidRPr="004D367B" w:rsidRDefault="005A6501" w:rsidP="006E09BF">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V. PROCEDURE:</w:t>
      </w:r>
    </w:p>
    <w:p w14:paraId="3192B012" w14:textId="77777777" w:rsidR="005A6501" w:rsidRPr="004D367B" w:rsidRDefault="005A6501" w:rsidP="006E09BF">
      <w:pPr>
        <w:widowControl w:val="0"/>
        <w:autoSpaceDE w:val="0"/>
        <w:autoSpaceDN w:val="0"/>
        <w:ind w:left="360" w:hanging="360"/>
        <w:jc w:val="both"/>
        <w:rPr>
          <w:rFonts w:ascii="Azo Sans" w:eastAsia="Times New Roman" w:hAnsi="Azo Sans" w:cs="Univers"/>
          <w:b/>
          <w:bCs/>
          <w:snapToGrid w:val="0"/>
          <w:color w:val="072550"/>
          <w:sz w:val="6"/>
          <w:szCs w:val="6"/>
        </w:rPr>
      </w:pPr>
    </w:p>
    <w:p w14:paraId="63796034" w14:textId="77777777" w:rsidR="005A6501" w:rsidRPr="004D367B" w:rsidRDefault="005A6501" w:rsidP="006E09BF">
      <w:pPr>
        <w:widowControl w:val="0"/>
        <w:autoSpaceDE w:val="0"/>
        <w:autoSpaceDN w:val="0"/>
        <w:jc w:val="both"/>
        <w:rPr>
          <w:rFonts w:ascii="Azo Sans" w:eastAsia="Times New Roman" w:hAnsi="Azo Sans" w:cs="Univers"/>
          <w:snapToGrid w:val="0"/>
          <w:color w:val="072550"/>
          <w:sz w:val="6"/>
          <w:szCs w:val="6"/>
        </w:rPr>
      </w:pPr>
    </w:p>
    <w:p w14:paraId="426C9789" w14:textId="77777777" w:rsidR="005A6501" w:rsidRPr="004D367B" w:rsidRDefault="005A6501" w:rsidP="006C51F4">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1.</w:t>
      </w:r>
      <w:r w:rsidRPr="004D367B">
        <w:rPr>
          <w:rFonts w:ascii="Azo Sans" w:eastAsia="Times New Roman" w:hAnsi="Azo Sans" w:cs="Univers"/>
          <w:snapToGrid w:val="0"/>
          <w:color w:val="072550"/>
          <w:sz w:val="13"/>
          <w:szCs w:val="13"/>
        </w:rPr>
        <w:tab/>
        <w:t xml:space="preserve">Swirl gently 3-4 minutes to ensure a homogeneous mixture. </w:t>
      </w:r>
    </w:p>
    <w:p w14:paraId="5AFE4B25" w14:textId="77777777" w:rsidR="005A6501" w:rsidRPr="004D367B" w:rsidRDefault="005A6501" w:rsidP="006C51F4">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2.</w:t>
      </w:r>
      <w:r w:rsidRPr="004D367B">
        <w:rPr>
          <w:rFonts w:ascii="Azo Sans" w:eastAsia="Times New Roman" w:hAnsi="Azo Sans" w:cs="Univers"/>
          <w:snapToGrid w:val="0"/>
          <w:color w:val="072550"/>
          <w:sz w:val="13"/>
          <w:szCs w:val="13"/>
        </w:rPr>
        <w:tab/>
        <w:t>Swirl gently each time an aliquot is removed to ensure a homogeneous mixture.</w:t>
      </w:r>
    </w:p>
    <w:p w14:paraId="6895A541" w14:textId="77777777" w:rsidR="005A6501" w:rsidRPr="004D367B" w:rsidRDefault="005A6501" w:rsidP="00862E33">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3.</w:t>
      </w:r>
      <w:r w:rsidRPr="004D367B">
        <w:rPr>
          <w:rFonts w:ascii="Azo Sans" w:eastAsia="Times New Roman" w:hAnsi="Azo Sans" w:cs="Univers"/>
          <w:snapToGrid w:val="0"/>
          <w:color w:val="072550"/>
          <w:sz w:val="13"/>
          <w:szCs w:val="13"/>
        </w:rPr>
        <w:tab/>
        <w:t>Assay control material in same manner as patient specimens, following the exact same instructions from the entire test method.</w:t>
      </w:r>
    </w:p>
    <w:p w14:paraId="4FF18E25" w14:textId="77777777" w:rsidR="005A6501" w:rsidRPr="004D367B" w:rsidRDefault="005A6501" w:rsidP="00862E33">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4.</w:t>
      </w:r>
      <w:r w:rsidRPr="004D367B">
        <w:rPr>
          <w:rFonts w:ascii="Azo Sans" w:eastAsia="Times New Roman" w:hAnsi="Azo Sans" w:cs="Univers"/>
          <w:snapToGrid w:val="0"/>
          <w:color w:val="072550"/>
          <w:sz w:val="13"/>
          <w:szCs w:val="13"/>
        </w:rPr>
        <w:tab/>
        <w:t>Record the results obtained on a control chart that describes statistical limits for the test method and the particular lot of control material.</w:t>
      </w:r>
    </w:p>
    <w:p w14:paraId="00E711FD" w14:textId="77777777" w:rsidR="005A6501" w:rsidRPr="004D367B" w:rsidRDefault="005A6501" w:rsidP="006C51F4">
      <w:pPr>
        <w:tabs>
          <w:tab w:val="left" w:pos="8100"/>
        </w:tabs>
        <w:autoSpaceDE w:val="0"/>
        <w:autoSpaceDN w:val="0"/>
        <w:ind w:left="630" w:right="14"/>
        <w:jc w:val="both"/>
        <w:rPr>
          <w:rFonts w:ascii="Azo Sans" w:eastAsia="Times New Roman" w:hAnsi="Azo Sans" w:cs="Univers"/>
          <w:snapToGrid w:val="0"/>
          <w:color w:val="072550"/>
          <w:sz w:val="6"/>
          <w:szCs w:val="6"/>
        </w:rPr>
      </w:pPr>
    </w:p>
    <w:p w14:paraId="3BA9C3A5" w14:textId="77777777" w:rsidR="005A6501" w:rsidRPr="004D367B" w:rsidRDefault="005A6501" w:rsidP="006E09BF">
      <w:pPr>
        <w:tabs>
          <w:tab w:val="left" w:pos="8010"/>
        </w:tabs>
        <w:autoSpaceDE w:val="0"/>
        <w:autoSpaceDN w:val="0"/>
        <w:ind w:right="50"/>
        <w:jc w:val="both"/>
        <w:rPr>
          <w:rFonts w:ascii="Azo Sans" w:eastAsia="Times New Roman" w:hAnsi="Azo Sans" w:cs="Univers"/>
          <w:snapToGrid w:val="0"/>
          <w:color w:val="072550"/>
          <w:sz w:val="6"/>
          <w:szCs w:val="6"/>
        </w:rPr>
      </w:pPr>
    </w:p>
    <w:p w14:paraId="7AC35546" w14:textId="77777777" w:rsidR="005A6501" w:rsidRPr="004D367B" w:rsidRDefault="005A6501" w:rsidP="006E09B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VI. LIMITATIONS:</w:t>
      </w:r>
    </w:p>
    <w:p w14:paraId="32AB5CE9" w14:textId="77777777" w:rsidR="005A6501" w:rsidRPr="004D367B" w:rsidRDefault="005A6501" w:rsidP="006E09BF">
      <w:pPr>
        <w:tabs>
          <w:tab w:val="left" w:pos="8010"/>
        </w:tabs>
        <w:autoSpaceDE w:val="0"/>
        <w:autoSpaceDN w:val="0"/>
        <w:ind w:right="50"/>
        <w:jc w:val="both"/>
        <w:rPr>
          <w:rFonts w:ascii="Azo Sans" w:eastAsia="Times New Roman" w:hAnsi="Azo Sans" w:cs="Univers"/>
          <w:snapToGrid w:val="0"/>
          <w:color w:val="072550"/>
          <w:sz w:val="6"/>
          <w:szCs w:val="6"/>
        </w:rPr>
      </w:pPr>
    </w:p>
    <w:p w14:paraId="7318217F" w14:textId="77777777" w:rsidR="005A6501" w:rsidRPr="004D367B" w:rsidRDefault="005A6501" w:rsidP="006C51F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1.</w:t>
      </w:r>
      <w:r w:rsidRPr="004D367B">
        <w:rPr>
          <w:rFonts w:ascii="Azo Sans" w:eastAsia="Times New Roman" w:hAnsi="Azo Sans" w:cs="Univers"/>
          <w:snapToGrid w:val="0"/>
          <w:color w:val="072550"/>
          <w:sz w:val="13"/>
          <w:szCs w:val="13"/>
        </w:rPr>
        <w:tab/>
        <w:t>Results are dependent upon proper storage and adequate mixing.</w:t>
      </w:r>
    </w:p>
    <w:p w14:paraId="7FC9F095" w14:textId="77777777" w:rsidR="005A6501" w:rsidRPr="004D367B" w:rsidRDefault="005A6501" w:rsidP="006C51F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2.</w:t>
      </w:r>
      <w:r w:rsidRPr="004D367B">
        <w:rPr>
          <w:rFonts w:ascii="Azo Sans" w:eastAsia="Times New Roman" w:hAnsi="Azo Sans" w:cs="Univers"/>
          <w:snapToGrid w:val="0"/>
          <w:color w:val="072550"/>
          <w:sz w:val="13"/>
          <w:szCs w:val="13"/>
        </w:rPr>
        <w:tab/>
        <w:t>Control material approximates a patient specimen.</w:t>
      </w:r>
    </w:p>
    <w:p w14:paraId="011F7041" w14:textId="77777777" w:rsidR="005A6501" w:rsidRPr="004D367B" w:rsidRDefault="005A6501" w:rsidP="00552FD2">
      <w:pPr>
        <w:autoSpaceDE w:val="0"/>
        <w:autoSpaceDN w:val="0"/>
        <w:ind w:right="11"/>
        <w:jc w:val="both"/>
        <w:rPr>
          <w:rFonts w:ascii="Azo Sans" w:eastAsia="Times New Roman" w:hAnsi="Azo Sans" w:cs="Univers"/>
          <w:snapToGrid w:val="0"/>
          <w:color w:val="072550"/>
          <w:sz w:val="6"/>
          <w:szCs w:val="6"/>
        </w:rPr>
      </w:pPr>
    </w:p>
    <w:p w14:paraId="2E222549" w14:textId="77777777" w:rsidR="005A6501" w:rsidRPr="004D367B" w:rsidRDefault="005A6501" w:rsidP="00142F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VII. EXPECTED VALUES:</w:t>
      </w:r>
    </w:p>
    <w:p w14:paraId="6EFD39C9" w14:textId="77777777" w:rsidR="005A6501" w:rsidRPr="004D367B" w:rsidRDefault="005A6501" w:rsidP="007E225A">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039EB851" w14:textId="77777777" w:rsidR="005A6501" w:rsidRPr="004D367B" w:rsidRDefault="005A6501" w:rsidP="004E0D2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1. </w:t>
      </w:r>
      <w:r w:rsidRPr="004D367B">
        <w:rPr>
          <w:rFonts w:ascii="Azo Sans" w:eastAsia="Times New Roman" w:hAnsi="Azo Sans" w:cs="Univers"/>
          <w:snapToGrid w:val="0"/>
          <w:color w:val="072550"/>
          <w:sz w:val="13"/>
          <w:szCs w:val="13"/>
        </w:rPr>
        <w:tab/>
        <w:t>Laboratories should establish their own mean values; an individual laboratory’s mean of several determinations may not duplicate the values listed below.</w:t>
      </w:r>
    </w:p>
    <w:p w14:paraId="7B11A0A9" w14:textId="77777777" w:rsidR="005A6501" w:rsidRPr="004D367B" w:rsidRDefault="005A6501" w:rsidP="000E3B29">
      <w:pPr>
        <w:tabs>
          <w:tab w:val="left" w:pos="360"/>
          <w:tab w:val="left" w:pos="8100"/>
        </w:tabs>
        <w:autoSpaceDE w:val="0"/>
        <w:autoSpaceDN w:val="0"/>
        <w:ind w:right="50"/>
        <w:jc w:val="both"/>
        <w:rPr>
          <w:rFonts w:ascii="Azo Sans" w:hAnsi="Azo Sans"/>
          <w:b/>
          <w:color w:val="072550"/>
          <w:sz w:val="13"/>
          <w:szCs w:val="13"/>
        </w:rPr>
      </w:pPr>
      <w:r w:rsidRPr="004D367B">
        <w:rPr>
          <w:rFonts w:ascii="Azo Sans" w:eastAsia="Times New Roman" w:hAnsi="Azo Sans" w:cs="Univers"/>
          <w:snapToGrid w:val="0"/>
          <w:color w:val="072550"/>
          <w:sz w:val="13"/>
          <w:szCs w:val="13"/>
        </w:rPr>
        <w:br w:type="column"/>
      </w:r>
      <w:r w:rsidRPr="004D367B">
        <w:rPr>
          <w:rFonts w:ascii="Azo Sans" w:hAnsi="Azo Sans"/>
          <w:b/>
          <w:color w:val="072550"/>
          <w:sz w:val="13"/>
          <w:szCs w:val="13"/>
        </w:rPr>
        <w:t>NEDERLANDS:</w:t>
      </w:r>
    </w:p>
    <w:p w14:paraId="6E4D7E29" w14:textId="77777777" w:rsidR="005A6501" w:rsidRPr="004D367B" w:rsidRDefault="005A6501" w:rsidP="006C51F4">
      <w:pPr>
        <w:rPr>
          <w:rFonts w:ascii="Azo Sans" w:hAnsi="Azo Sans"/>
          <w:b/>
          <w:color w:val="072550"/>
          <w:sz w:val="6"/>
          <w:szCs w:val="6"/>
        </w:rPr>
      </w:pPr>
    </w:p>
    <w:p w14:paraId="2DEDD405" w14:textId="77777777" w:rsidR="005A6501" w:rsidRPr="004D367B" w:rsidRDefault="005A6501" w:rsidP="006C51F4">
      <w:pPr>
        <w:rPr>
          <w:rFonts w:ascii="Azo Sans" w:hAnsi="Azo Sans"/>
          <w:b/>
          <w:color w:val="072550"/>
          <w:sz w:val="13"/>
          <w:szCs w:val="13"/>
        </w:rPr>
      </w:pPr>
      <w:r w:rsidRPr="004D367B">
        <w:rPr>
          <w:rFonts w:ascii="Azo Sans" w:hAnsi="Azo Sans"/>
          <w:b/>
          <w:color w:val="072550"/>
          <w:sz w:val="13"/>
          <w:szCs w:val="13"/>
        </w:rPr>
        <w:t>I. BEOOGD GEBRUIK:</w:t>
      </w:r>
    </w:p>
    <w:p w14:paraId="17EB97AA" w14:textId="77777777" w:rsidR="005A6501" w:rsidRPr="004D367B" w:rsidRDefault="005A6501" w:rsidP="006C51F4">
      <w:pPr>
        <w:autoSpaceDE w:val="0"/>
        <w:autoSpaceDN w:val="0"/>
        <w:ind w:right="11"/>
        <w:jc w:val="both"/>
        <w:rPr>
          <w:rFonts w:ascii="Azo Sans" w:hAnsi="Azo Sans"/>
          <w:snapToGrid w:val="0"/>
          <w:color w:val="072550"/>
          <w:sz w:val="13"/>
          <w:szCs w:val="13"/>
        </w:rPr>
      </w:pPr>
      <w:r w:rsidRPr="004D367B">
        <w:rPr>
          <w:rFonts w:ascii="Azo Sans" w:hAnsi="Azo Sans"/>
          <w:snapToGrid w:val="0"/>
          <w:color w:val="072550"/>
          <w:sz w:val="13"/>
          <w:szCs w:val="13"/>
        </w:rPr>
        <w:t xml:space="preserve">Het </w:t>
      </w:r>
      <w:r w:rsidRPr="004D367B">
        <w:rPr>
          <w:rFonts w:ascii="Azo Sans" w:hAnsi="Azo Sans"/>
          <w:noProof/>
          <w:snapToGrid w:val="0"/>
          <w:color w:val="072550"/>
          <w:sz w:val="13"/>
          <w:szCs w:val="13"/>
        </w:rPr>
        <w:t>Geldigheidscontrole 4</w:t>
      </w:r>
      <w:r w:rsidRPr="004D367B">
        <w:rPr>
          <w:rFonts w:ascii="Azo Sans" w:hAnsi="Azo Sans"/>
          <w:snapToGrid w:val="0"/>
          <w:color w:val="072550"/>
          <w:sz w:val="13"/>
          <w:szCs w:val="13"/>
        </w:rPr>
        <w:t xml:space="preserve">, </w:t>
      </w:r>
      <w:r w:rsidRPr="004D367B">
        <w:rPr>
          <w:rFonts w:ascii="Azo Sans" w:hAnsi="Azo Sans"/>
          <w:noProof/>
          <w:snapToGrid w:val="0"/>
          <w:color w:val="072550"/>
          <w:sz w:val="13"/>
          <w:szCs w:val="13"/>
        </w:rPr>
        <w:t>versnijdingsmiddel</w:t>
      </w:r>
      <w:r w:rsidRPr="004D367B">
        <w:rPr>
          <w:rFonts w:ascii="Azo Sans" w:hAnsi="Azo Sans"/>
          <w:snapToGrid w:val="0"/>
          <w:color w:val="072550"/>
          <w:sz w:val="13"/>
          <w:szCs w:val="13"/>
        </w:rPr>
        <w:t xml:space="preserve"> controlemiddel is bedoeld als een controlemateriaal voor het beoordelen van de prestaties van een analytische testmethode.</w:t>
      </w:r>
    </w:p>
    <w:p w14:paraId="4426120D" w14:textId="77777777" w:rsidR="005A6501" w:rsidRPr="004D367B" w:rsidRDefault="005A6501" w:rsidP="006C51F4">
      <w:pPr>
        <w:autoSpaceDE w:val="0"/>
        <w:autoSpaceDN w:val="0"/>
        <w:ind w:right="11"/>
        <w:jc w:val="both"/>
        <w:rPr>
          <w:rFonts w:ascii="Azo Sans" w:hAnsi="Azo Sans"/>
          <w:b/>
          <w:color w:val="072550"/>
          <w:sz w:val="6"/>
          <w:szCs w:val="6"/>
        </w:rPr>
      </w:pPr>
    </w:p>
    <w:p w14:paraId="038F4688" w14:textId="77777777" w:rsidR="005A6501" w:rsidRPr="004D367B" w:rsidRDefault="005A6501" w:rsidP="006C51F4">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SAMENVATTING EN PRINCIPES:</w:t>
      </w:r>
    </w:p>
    <w:p w14:paraId="2A917FA9" w14:textId="77777777" w:rsidR="005A6501" w:rsidRPr="004D367B" w:rsidRDefault="005A6501" w:rsidP="006C51F4">
      <w:pPr>
        <w:autoSpaceDE w:val="0"/>
        <w:autoSpaceDN w:val="0"/>
        <w:ind w:right="11"/>
        <w:jc w:val="both"/>
        <w:rPr>
          <w:rFonts w:ascii="Azo Sans" w:hAnsi="Azo Sans"/>
          <w:snapToGrid w:val="0"/>
          <w:color w:val="072550"/>
          <w:sz w:val="13"/>
          <w:szCs w:val="13"/>
        </w:rPr>
      </w:pPr>
      <w:r w:rsidRPr="004D367B">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2ADB4F56"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3A7F6105" w14:textId="77777777" w:rsidR="005A6501" w:rsidRPr="004D367B" w:rsidRDefault="005A6501" w:rsidP="00042878">
      <w:pPr>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PREVENTIEVE MAATREGELEN:</w:t>
      </w:r>
    </w:p>
    <w:p w14:paraId="43B9E14C" w14:textId="77777777" w:rsidR="005A6501" w:rsidRPr="004D367B" w:rsidRDefault="005A6501" w:rsidP="00042878">
      <w:pPr>
        <w:tabs>
          <w:tab w:val="left" w:pos="540"/>
        </w:tabs>
        <w:autoSpaceDE w:val="0"/>
        <w:autoSpaceDN w:val="0"/>
        <w:ind w:left="547" w:right="14"/>
        <w:jc w:val="both"/>
        <w:rPr>
          <w:rFonts w:ascii="Azo Sans" w:eastAsia="Times New Roman" w:hAnsi="Azo Sans" w:cs="Univers"/>
          <w:color w:val="072550"/>
          <w:sz w:val="13"/>
          <w:szCs w:val="13"/>
        </w:rPr>
      </w:pPr>
      <w:r w:rsidRPr="004D367B">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4D04EA57" w14:textId="77777777" w:rsidR="005A6501" w:rsidRPr="004D367B" w:rsidRDefault="005A6501" w:rsidP="00042878">
      <w:pPr>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CONTROLEMAATREGELEN:</w:t>
      </w:r>
    </w:p>
    <w:p w14:paraId="509EDB41" w14:textId="77777777" w:rsidR="005A6501" w:rsidRPr="004D367B" w:rsidRDefault="005A6501" w:rsidP="00042878">
      <w:pPr>
        <w:autoSpaceDE w:val="0"/>
        <w:autoSpaceDN w:val="0"/>
        <w:ind w:left="547"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794E29AC" w14:textId="77777777" w:rsidR="005A6501" w:rsidRPr="004D367B" w:rsidRDefault="005A6501" w:rsidP="00042878">
      <w:pPr>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STATISTISCHE ANALYSE VAN PATIËNTRESULTATEN:</w:t>
      </w:r>
    </w:p>
    <w:p w14:paraId="46A19C40" w14:textId="77777777" w:rsidR="005A6501" w:rsidRPr="004D367B" w:rsidRDefault="005A6501" w:rsidP="00042878">
      <w:pPr>
        <w:autoSpaceDE w:val="0"/>
        <w:autoSpaceDN w:val="0"/>
        <w:ind w:left="547"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40F42B53"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722EF474"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0E64F629"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52444BA6"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Multi-level</w:t>
      </w:r>
      <w:r w:rsidRPr="004D367B">
        <w:rPr>
          <w:rFonts w:ascii="Azo Sans" w:hAnsi="Azo Sans"/>
          <w:snapToGrid w:val="0"/>
          <w:color w:val="072550"/>
          <w:sz w:val="13"/>
          <w:szCs w:val="13"/>
        </w:rPr>
        <w:tab/>
      </w:r>
      <w:r w:rsidRPr="004D367B">
        <w:rPr>
          <w:rFonts w:ascii="Azo Sans" w:hAnsi="Azo Sans"/>
          <w:snapToGrid w:val="0"/>
          <w:color w:val="072550"/>
          <w:sz w:val="13"/>
          <w:szCs w:val="13"/>
        </w:rPr>
        <w:tab/>
        <w:t>NORMAAL/VERHOOGD</w:t>
      </w:r>
    </w:p>
    <w:p w14:paraId="21170775"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Matrix</w:t>
      </w:r>
      <w:r w:rsidRPr="004D367B">
        <w:rPr>
          <w:rFonts w:ascii="Azo Sans" w:hAnsi="Azo Sans"/>
          <w:snapToGrid w:val="0"/>
          <w:color w:val="072550"/>
          <w:sz w:val="13"/>
          <w:szCs w:val="13"/>
        </w:rPr>
        <w:tab/>
      </w:r>
      <w:r w:rsidRPr="004D367B">
        <w:rPr>
          <w:rFonts w:ascii="Azo Sans" w:hAnsi="Azo Sans"/>
          <w:snapToGrid w:val="0"/>
          <w:color w:val="072550"/>
          <w:sz w:val="13"/>
          <w:szCs w:val="13"/>
        </w:rPr>
        <w:tab/>
        <w:t>MENSELIJK/DIERLIJK/CHEMISCH</w:t>
      </w:r>
    </w:p>
    <w:p w14:paraId="0B85D96A"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Beschikbaarheid</w:t>
      </w:r>
      <w:r w:rsidRPr="004D367B">
        <w:rPr>
          <w:rFonts w:ascii="Azo Sans" w:hAnsi="Azo Sans"/>
          <w:snapToGrid w:val="0"/>
          <w:color w:val="072550"/>
          <w:sz w:val="13"/>
          <w:szCs w:val="13"/>
        </w:rPr>
        <w:tab/>
        <w:t>VOLDOENDE VOOR STATISTIEKEN</w:t>
      </w:r>
    </w:p>
    <w:p w14:paraId="28F27D0B"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4.  Vorm</w:t>
      </w:r>
      <w:r w:rsidRPr="004D367B">
        <w:rPr>
          <w:rFonts w:ascii="Azo Sans" w:hAnsi="Azo Sans"/>
          <w:snapToGrid w:val="0"/>
          <w:color w:val="072550"/>
          <w:sz w:val="13"/>
          <w:szCs w:val="13"/>
        </w:rPr>
        <w:tab/>
      </w:r>
      <w:r w:rsidRPr="004D367B">
        <w:rPr>
          <w:rFonts w:ascii="Azo Sans" w:hAnsi="Azo Sans"/>
          <w:snapToGrid w:val="0"/>
          <w:color w:val="072550"/>
          <w:sz w:val="13"/>
          <w:szCs w:val="13"/>
        </w:rPr>
        <w:tab/>
        <w:t>VLOEIBAAR/BEVROREN/GEDROOGD</w:t>
      </w:r>
    </w:p>
    <w:p w14:paraId="79B3D80C"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5.  Variëteit</w:t>
      </w:r>
      <w:r w:rsidRPr="004D367B">
        <w:rPr>
          <w:rFonts w:ascii="Azo Sans" w:hAnsi="Azo Sans"/>
          <w:snapToGrid w:val="0"/>
          <w:color w:val="072550"/>
          <w:sz w:val="13"/>
          <w:szCs w:val="13"/>
        </w:rPr>
        <w:tab/>
      </w:r>
      <w:r w:rsidRPr="004D367B">
        <w:rPr>
          <w:rFonts w:ascii="Azo Sans" w:hAnsi="Azo Sans"/>
          <w:snapToGrid w:val="0"/>
          <w:color w:val="072550"/>
          <w:sz w:val="13"/>
          <w:szCs w:val="13"/>
        </w:rPr>
        <w:tab/>
        <w:t>ANDERS DAN KALIBRATIEMIDDELEN</w:t>
      </w:r>
    </w:p>
    <w:p w14:paraId="03744863" w14:textId="77777777" w:rsidR="005A6501" w:rsidRPr="004D367B" w:rsidRDefault="005A6501" w:rsidP="006C51F4">
      <w:pPr>
        <w:ind w:right="11"/>
        <w:jc w:val="both"/>
        <w:rPr>
          <w:rFonts w:ascii="Azo Sans" w:hAnsi="Azo Sans"/>
          <w:snapToGrid w:val="0"/>
          <w:color w:val="072550"/>
          <w:sz w:val="6"/>
          <w:szCs w:val="6"/>
        </w:rPr>
      </w:pPr>
    </w:p>
    <w:p w14:paraId="1F09B38A" w14:textId="77777777" w:rsidR="005A6501" w:rsidRPr="004D367B" w:rsidRDefault="005A6501" w:rsidP="006C51F4">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III. VOORZORGSMAATREGELEN:</w:t>
      </w:r>
    </w:p>
    <w:p w14:paraId="52398A1A" w14:textId="77777777" w:rsidR="005A6501" w:rsidRPr="004D367B" w:rsidRDefault="005A6501" w:rsidP="00862E33">
      <w:pPr>
        <w:pStyle w:val="ListParagraph"/>
        <w:tabs>
          <w:tab w:val="left" w:pos="360"/>
        </w:tabs>
        <w:autoSpaceDE w:val="0"/>
        <w:autoSpaceDN w:val="0"/>
        <w:ind w:right="14"/>
        <w:jc w:val="both"/>
        <w:rPr>
          <w:rFonts w:ascii="Azo Sans" w:eastAsia="Times New Roman" w:hAnsi="Azo Sans" w:cs="Univers"/>
          <w:snapToGrid w:val="0"/>
          <w:color w:val="072550"/>
          <w:sz w:val="13"/>
          <w:szCs w:val="13"/>
        </w:rPr>
      </w:pPr>
    </w:p>
    <w:p w14:paraId="0473E08A" w14:textId="77777777" w:rsidR="005A6501" w:rsidRPr="004D367B" w:rsidRDefault="005A6501" w:rsidP="00A304BA">
      <w:pPr>
        <w:pStyle w:val="ListParagraph"/>
        <w:numPr>
          <w:ilvl w:val="0"/>
          <w:numId w:val="7"/>
        </w:numPr>
        <w:tabs>
          <w:tab w:val="left" w:pos="360"/>
        </w:tabs>
        <w:autoSpaceDE w:val="0"/>
        <w:autoSpaceDN w:val="0"/>
        <w:ind w:left="72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Uitsluitend voor </w:t>
      </w:r>
      <w:r w:rsidRPr="004D367B">
        <w:rPr>
          <w:rFonts w:ascii="Azo Sans" w:hAnsi="Azo Sans"/>
          <w:i/>
          <w:iCs/>
          <w:snapToGrid w:val="0"/>
          <w:color w:val="072550"/>
          <w:sz w:val="13"/>
          <w:szCs w:val="13"/>
        </w:rPr>
        <w:t>in vitro</w:t>
      </w:r>
      <w:r w:rsidRPr="004D367B">
        <w:rPr>
          <w:rFonts w:ascii="Azo Sans" w:hAnsi="Azo Sans"/>
          <w:snapToGrid w:val="0"/>
          <w:color w:val="072550"/>
          <w:sz w:val="13"/>
          <w:szCs w:val="13"/>
        </w:rPr>
        <w:t xml:space="preserve"> diagnostisch gebruik.</w:t>
      </w:r>
    </w:p>
    <w:p w14:paraId="6C79C07B"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15DA3149" w14:textId="77777777" w:rsidR="005A6501" w:rsidRPr="004D367B" w:rsidRDefault="005A6501" w:rsidP="006C51F4">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IV. OPSLAG EN STABILITEIT:</w:t>
      </w:r>
    </w:p>
    <w:p w14:paraId="6EA18812"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45EE107A" w14:textId="77777777" w:rsidR="005A6501" w:rsidRPr="004D367B" w:rsidRDefault="005A6501" w:rsidP="00862E33">
      <w:pPr>
        <w:pStyle w:val="ListParagraph"/>
        <w:numPr>
          <w:ilvl w:val="0"/>
          <w:numId w:val="45"/>
        </w:numPr>
        <w:autoSpaceDE w:val="0"/>
        <w:autoSpaceDN w:val="0"/>
        <w:ind w:right="11"/>
        <w:jc w:val="both"/>
        <w:rPr>
          <w:rFonts w:ascii="Azo Sans" w:eastAsia="Times New Roman" w:hAnsi="Azo Sans" w:cs="Univers"/>
          <w:b/>
          <w:bCs/>
          <w:snapToGrid w:val="0"/>
          <w:color w:val="072550"/>
          <w:sz w:val="6"/>
          <w:szCs w:val="6"/>
        </w:rPr>
      </w:pPr>
      <w:r w:rsidRPr="004D367B">
        <w:rPr>
          <w:rFonts w:ascii="Azo Sans" w:hAnsi="Azo Sans"/>
          <w:snapToGrid w:val="0"/>
          <w:color w:val="072550"/>
          <w:sz w:val="13"/>
          <w:szCs w:val="13"/>
        </w:rPr>
        <w:t>Bewaar vloeibaar controlemateriaal bij een temperatuur van 2</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C tot 8</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C (35</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F tot 46</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F). Stabiel tot de gebruiksdatum op het etiket.</w:t>
      </w:r>
    </w:p>
    <w:p w14:paraId="58FAEE90" w14:textId="77777777" w:rsidR="005A6501" w:rsidRPr="004D367B" w:rsidRDefault="005A6501" w:rsidP="006C51F4">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 PROCEDURE:</w:t>
      </w:r>
    </w:p>
    <w:p w14:paraId="2D9EE6C7" w14:textId="77777777" w:rsidR="005A6501" w:rsidRPr="004D367B" w:rsidRDefault="005A6501" w:rsidP="00862E33">
      <w:pPr>
        <w:pStyle w:val="ListParagraph"/>
        <w:tabs>
          <w:tab w:val="left" w:pos="360"/>
          <w:tab w:val="left" w:pos="8100"/>
        </w:tabs>
        <w:autoSpaceDE w:val="0"/>
        <w:autoSpaceDN w:val="0"/>
        <w:ind w:right="14"/>
        <w:jc w:val="both"/>
        <w:rPr>
          <w:rFonts w:ascii="Azo Sans" w:eastAsia="Times New Roman" w:hAnsi="Azo Sans" w:cs="Univers"/>
          <w:snapToGrid w:val="0"/>
          <w:color w:val="072550"/>
          <w:sz w:val="13"/>
          <w:szCs w:val="13"/>
        </w:rPr>
      </w:pPr>
    </w:p>
    <w:p w14:paraId="44081950"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Draai 3 tot 4 minuten langzaam rond zodat er een homogeen mengsel ontstaat. </w:t>
      </w:r>
    </w:p>
    <w:p w14:paraId="05BFF4AC"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Draai elke keer als er een aliquot wordt genomen langzaam rond om zeker te zijn van een homogeen mengsel.</w:t>
      </w:r>
    </w:p>
    <w:p w14:paraId="301A1F76"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Test het controlemateriaal op dezelfde wijze als de patiëntspecimens en volg precies dezelfde instructies van de gehele testmethode.</w:t>
      </w:r>
    </w:p>
    <w:p w14:paraId="7535B573"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Noteer de resultaten in een controlegrafiek waarin de statistische limieten voor de testmethode en de specifieke partij van het controlemateriaal opgenomen zijn.</w:t>
      </w:r>
    </w:p>
    <w:p w14:paraId="287EF6D6" w14:textId="77777777" w:rsidR="005A6501" w:rsidRPr="004D367B" w:rsidRDefault="005A6501" w:rsidP="006C51F4">
      <w:pPr>
        <w:tabs>
          <w:tab w:val="left" w:pos="8100"/>
        </w:tabs>
        <w:autoSpaceDE w:val="0"/>
        <w:autoSpaceDN w:val="0"/>
        <w:ind w:right="50"/>
        <w:jc w:val="both"/>
        <w:rPr>
          <w:rFonts w:ascii="Azo Sans" w:eastAsia="Times New Roman" w:hAnsi="Azo Sans" w:cs="Univers"/>
          <w:snapToGrid w:val="0"/>
          <w:color w:val="072550"/>
          <w:sz w:val="6"/>
          <w:szCs w:val="6"/>
        </w:rPr>
      </w:pPr>
    </w:p>
    <w:p w14:paraId="29D04589" w14:textId="77777777" w:rsidR="005A6501" w:rsidRPr="004D367B" w:rsidRDefault="005A6501" w:rsidP="006C51F4">
      <w:pPr>
        <w:tabs>
          <w:tab w:val="left" w:pos="8010"/>
        </w:tabs>
        <w:autoSpaceDE w:val="0"/>
        <w:autoSpaceDN w:val="0"/>
        <w:ind w:right="50"/>
        <w:jc w:val="both"/>
        <w:rPr>
          <w:rFonts w:ascii="Azo Sans" w:eastAsia="Times New Roman" w:hAnsi="Azo Sans" w:cs="Univers"/>
          <w:snapToGrid w:val="0"/>
          <w:color w:val="072550"/>
          <w:sz w:val="6"/>
          <w:szCs w:val="6"/>
        </w:rPr>
      </w:pPr>
    </w:p>
    <w:p w14:paraId="360871C9" w14:textId="77777777" w:rsidR="005A6501" w:rsidRPr="004D367B" w:rsidRDefault="005A6501" w:rsidP="006C51F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VI. BEPERKINGEN:</w:t>
      </w:r>
    </w:p>
    <w:p w14:paraId="7D01FDC3" w14:textId="77777777" w:rsidR="005A6501" w:rsidRPr="004D367B" w:rsidRDefault="005A6501" w:rsidP="006C51F4">
      <w:pPr>
        <w:tabs>
          <w:tab w:val="left" w:pos="8010"/>
        </w:tabs>
        <w:autoSpaceDE w:val="0"/>
        <w:autoSpaceDN w:val="0"/>
        <w:ind w:right="50"/>
        <w:jc w:val="both"/>
        <w:rPr>
          <w:rFonts w:ascii="Azo Sans" w:eastAsia="Times New Roman" w:hAnsi="Azo Sans" w:cs="Univers"/>
          <w:snapToGrid w:val="0"/>
          <w:color w:val="072550"/>
          <w:sz w:val="6"/>
          <w:szCs w:val="6"/>
        </w:rPr>
      </w:pPr>
    </w:p>
    <w:p w14:paraId="5071288F" w14:textId="77777777" w:rsidR="005A6501" w:rsidRPr="004D367B" w:rsidRDefault="005A6501" w:rsidP="00972A90">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Resultaten zijn afhankelijk van de juiste opslag en adequate menging.</w:t>
      </w:r>
    </w:p>
    <w:p w14:paraId="202DE692" w14:textId="77777777" w:rsidR="005A6501" w:rsidRPr="004D367B" w:rsidRDefault="005A6501" w:rsidP="00972A90">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w:t>
      </w:r>
      <w:r w:rsidRPr="004D367B">
        <w:rPr>
          <w:rFonts w:ascii="Azo Sans" w:hAnsi="Azo Sans"/>
          <w:snapToGrid w:val="0"/>
          <w:color w:val="072550"/>
          <w:sz w:val="13"/>
          <w:szCs w:val="13"/>
        </w:rPr>
        <w:tab/>
        <w:t>Controlemateriaal is een benadering van een patiëntspecimen.</w:t>
      </w:r>
    </w:p>
    <w:p w14:paraId="1BF322BE"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5988933C" w14:textId="77777777" w:rsidR="005A6501" w:rsidRPr="004D367B" w:rsidRDefault="005A6501" w:rsidP="006C51F4">
      <w:pPr>
        <w:tabs>
          <w:tab w:val="left" w:pos="360"/>
          <w:tab w:val="left" w:pos="8100"/>
        </w:tabs>
        <w:autoSpaceDE w:val="0"/>
        <w:autoSpaceDN w:val="0"/>
        <w:ind w:right="50"/>
        <w:jc w:val="both"/>
        <w:rPr>
          <w:rFonts w:ascii="Azo Sans" w:hAnsi="Azo Sans"/>
          <w:b/>
          <w:snapToGrid w:val="0"/>
          <w:color w:val="072550"/>
          <w:sz w:val="13"/>
          <w:szCs w:val="13"/>
        </w:rPr>
      </w:pPr>
    </w:p>
    <w:p w14:paraId="6785582F" w14:textId="77777777" w:rsidR="005A6501" w:rsidRPr="004D367B" w:rsidRDefault="005A6501" w:rsidP="00E21029">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4D367B">
        <w:rPr>
          <w:rFonts w:ascii="Azo Sans" w:hAnsi="Azo Sans"/>
          <w:b/>
          <w:snapToGrid w:val="0"/>
          <w:color w:val="072550"/>
          <w:sz w:val="13"/>
          <w:szCs w:val="13"/>
        </w:rPr>
        <w:t>VII. VERWACHTE WAARDEN:</w:t>
      </w:r>
    </w:p>
    <w:p w14:paraId="0194F8CA" w14:textId="77777777" w:rsidR="005A6501" w:rsidRPr="004D367B" w:rsidRDefault="005A6501" w:rsidP="006C51F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B191E92" w14:textId="77777777" w:rsidR="005A6501" w:rsidRPr="004D367B" w:rsidRDefault="005A6501" w:rsidP="00972A90">
      <w:pPr>
        <w:pStyle w:val="ListParagraph"/>
        <w:numPr>
          <w:ilvl w:val="0"/>
          <w:numId w:val="4"/>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1DB6A1EE" w14:textId="77777777" w:rsidR="005A6501" w:rsidRPr="004D367B" w:rsidRDefault="005A6501" w:rsidP="00142F74">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4D367B">
        <w:rPr>
          <w:rFonts w:ascii="Azo Sans" w:eastAsia="Times New Roman" w:hAnsi="Azo Sans" w:cs="Univers"/>
          <w:snapToGrid w:val="0"/>
          <w:color w:val="072550"/>
          <w:sz w:val="6"/>
          <w:szCs w:val="6"/>
        </w:rPr>
        <w:br w:type="column"/>
      </w:r>
    </w:p>
    <w:p w14:paraId="026EF311" w14:textId="77777777" w:rsidR="005A6501" w:rsidRPr="004D367B" w:rsidRDefault="005A6501" w:rsidP="008235B9">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4D367B">
        <w:rPr>
          <w:rFonts w:ascii="Azo Sans" w:eastAsia="Times New Roman" w:hAnsi="Azo Sans" w:cs="Univers"/>
          <w:b/>
          <w:snapToGrid w:val="0"/>
          <w:color w:val="072550"/>
          <w:sz w:val="13"/>
          <w:szCs w:val="13"/>
        </w:rPr>
        <w:t>FRANÇAIS :</w:t>
      </w:r>
      <w:proofErr w:type="gramEnd"/>
    </w:p>
    <w:p w14:paraId="756F9137" w14:textId="77777777" w:rsidR="005A6501" w:rsidRPr="004D367B" w:rsidRDefault="005A6501" w:rsidP="00142F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422D41B"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I. USAGE </w:t>
      </w:r>
      <w:proofErr w:type="gramStart"/>
      <w:r w:rsidRPr="004D367B">
        <w:rPr>
          <w:rFonts w:ascii="Azo Sans" w:eastAsia="Times New Roman" w:hAnsi="Azo Sans" w:cs="Univers"/>
          <w:b/>
          <w:snapToGrid w:val="0"/>
          <w:color w:val="072550"/>
          <w:sz w:val="13"/>
          <w:szCs w:val="13"/>
        </w:rPr>
        <w:t>PRÉVU :</w:t>
      </w:r>
      <w:proofErr w:type="gramEnd"/>
    </w:p>
    <w:p w14:paraId="572FFA95"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Le contrôle </w:t>
      </w:r>
      <w:r w:rsidRPr="004D367B">
        <w:rPr>
          <w:rFonts w:ascii="Azo Sans" w:eastAsia="Times New Roman" w:hAnsi="Azo Sans" w:cs="Univers"/>
          <w:noProof/>
          <w:snapToGrid w:val="0"/>
          <w:color w:val="072550"/>
          <w:sz w:val="13"/>
          <w:szCs w:val="13"/>
        </w:rPr>
        <w:t>17013</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Contrôles de validité 4</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adultérant</w:t>
      </w:r>
      <w:r w:rsidRPr="004D367B">
        <w:rPr>
          <w:rFonts w:ascii="Azo Sans" w:eastAsia="Times New Roman" w:hAnsi="Azo Sans" w:cs="Univers"/>
          <w:snapToGrid w:val="0"/>
          <w:color w:val="072550"/>
          <w:sz w:val="13"/>
          <w:szCs w:val="13"/>
        </w:rPr>
        <w:t xml:space="preserve"> sert de matériau de contrôle pour évaluer la performance d'une méthode de test analytique.</w:t>
      </w:r>
    </w:p>
    <w:p w14:paraId="66ACF9BF"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4F60981"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II. RÉSUMÉ ET </w:t>
      </w:r>
      <w:proofErr w:type="gramStart"/>
      <w:r w:rsidRPr="004D367B">
        <w:rPr>
          <w:rFonts w:ascii="Azo Sans" w:eastAsia="Times New Roman" w:hAnsi="Azo Sans" w:cs="Univers"/>
          <w:b/>
          <w:snapToGrid w:val="0"/>
          <w:color w:val="072550"/>
          <w:sz w:val="13"/>
          <w:szCs w:val="13"/>
        </w:rPr>
        <w:t>PRINCIPES :</w:t>
      </w:r>
      <w:proofErr w:type="gramEnd"/>
    </w:p>
    <w:p w14:paraId="3DD749AB"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0731FA9E"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3683C8B" w14:textId="77777777" w:rsidR="005A6501" w:rsidRPr="004D367B" w:rsidRDefault="005A6501" w:rsidP="00C94369">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1. MESURES </w:t>
      </w:r>
      <w:proofErr w:type="gramStart"/>
      <w:r w:rsidRPr="004D367B">
        <w:rPr>
          <w:rFonts w:ascii="Azo Sans" w:eastAsia="Times New Roman" w:hAnsi="Azo Sans" w:cs="Univers"/>
          <w:snapToGrid w:val="0"/>
          <w:color w:val="072550"/>
          <w:sz w:val="13"/>
          <w:szCs w:val="13"/>
        </w:rPr>
        <w:t>PRÉVENTIVES :</w:t>
      </w:r>
      <w:proofErr w:type="gramEnd"/>
    </w:p>
    <w:p w14:paraId="70E75C5C" w14:textId="77777777" w:rsidR="005A6501" w:rsidRPr="004D367B" w:rsidRDefault="005A6501" w:rsidP="00C94369">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76CF3AA4" w14:textId="77777777" w:rsidR="005A6501" w:rsidRPr="004D367B" w:rsidRDefault="005A6501" w:rsidP="00367013">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2.  MESURES DU </w:t>
      </w:r>
      <w:proofErr w:type="gramStart"/>
      <w:r w:rsidRPr="004D367B">
        <w:rPr>
          <w:rFonts w:ascii="Azo Sans" w:eastAsia="Times New Roman" w:hAnsi="Azo Sans" w:cs="Univers"/>
          <w:snapToGrid w:val="0"/>
          <w:color w:val="072550"/>
          <w:sz w:val="13"/>
          <w:szCs w:val="13"/>
        </w:rPr>
        <w:t>CONTRÔLE :</w:t>
      </w:r>
      <w:proofErr w:type="gramEnd"/>
    </w:p>
    <w:p w14:paraId="0709A449" w14:textId="77777777" w:rsidR="005A6501" w:rsidRPr="004D367B" w:rsidRDefault="005A6501" w:rsidP="00C94369">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17F03DFE" w14:textId="77777777" w:rsidR="005A6501" w:rsidRPr="004D367B" w:rsidRDefault="005A6501" w:rsidP="00367013">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3.  ANALYSE STATISTIQUE DES RÉSULTATS DE </w:t>
      </w:r>
      <w:proofErr w:type="gramStart"/>
      <w:r w:rsidRPr="004D367B">
        <w:rPr>
          <w:rFonts w:ascii="Azo Sans" w:eastAsia="Times New Roman" w:hAnsi="Azo Sans" w:cs="Univers"/>
          <w:snapToGrid w:val="0"/>
          <w:color w:val="072550"/>
          <w:sz w:val="13"/>
          <w:szCs w:val="13"/>
        </w:rPr>
        <w:t>PATIENT :</w:t>
      </w:r>
      <w:proofErr w:type="gramEnd"/>
    </w:p>
    <w:p w14:paraId="7686F8F6" w14:textId="77777777" w:rsidR="005A6501" w:rsidRPr="004D367B" w:rsidRDefault="005A6501" w:rsidP="00C94369">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3309DE58"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CA39BE1"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4B9FCC45"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C6C627C"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1.  Multi-niveau</w:t>
      </w:r>
      <w:r w:rsidRPr="004D367B">
        <w:rPr>
          <w:color w:val="072550"/>
          <w:sz w:val="13"/>
        </w:rPr>
        <w:tab/>
      </w:r>
      <w:r w:rsidRPr="004D367B">
        <w:rPr>
          <w:color w:val="072550"/>
          <w:sz w:val="13"/>
        </w:rPr>
        <w:tab/>
        <w:t>NORMAL / ÉLEVÉ</w:t>
      </w:r>
    </w:p>
    <w:p w14:paraId="750B0CB4"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2.  Matrice</w:t>
      </w:r>
      <w:r w:rsidRPr="004D367B">
        <w:rPr>
          <w:color w:val="072550"/>
          <w:sz w:val="13"/>
        </w:rPr>
        <w:tab/>
      </w:r>
      <w:r w:rsidRPr="004D367B">
        <w:rPr>
          <w:color w:val="072550"/>
          <w:sz w:val="13"/>
        </w:rPr>
        <w:tab/>
        <w:t>HUMAIN / ANIMAL / CHIMIQUE</w:t>
      </w:r>
    </w:p>
    <w:p w14:paraId="43F3578B"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3.  Disponibilité</w:t>
      </w:r>
      <w:r w:rsidRPr="004D367B">
        <w:rPr>
          <w:color w:val="072550"/>
          <w:sz w:val="13"/>
        </w:rPr>
        <w:tab/>
      </w:r>
      <w:r w:rsidRPr="004D367B">
        <w:rPr>
          <w:color w:val="072550"/>
          <w:sz w:val="13"/>
        </w:rPr>
        <w:tab/>
        <w:t>SUFFISANT POUR LES STATISTIQUES</w:t>
      </w:r>
    </w:p>
    <w:p w14:paraId="6972369A"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 xml:space="preserve">4.  Forme </w:t>
      </w:r>
      <w:r w:rsidRPr="004D367B">
        <w:rPr>
          <w:color w:val="072550"/>
          <w:sz w:val="13"/>
        </w:rPr>
        <w:tab/>
      </w:r>
      <w:r w:rsidRPr="004D367B">
        <w:rPr>
          <w:color w:val="072550"/>
          <w:sz w:val="13"/>
        </w:rPr>
        <w:tab/>
        <w:t>LIQUIDE / CONGELÉ / SÉCHÉ</w:t>
      </w:r>
    </w:p>
    <w:p w14:paraId="5DA59A3E"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5.  Variété</w:t>
      </w:r>
      <w:r w:rsidRPr="004D367B">
        <w:rPr>
          <w:color w:val="072550"/>
          <w:sz w:val="13"/>
        </w:rPr>
        <w:tab/>
      </w:r>
      <w:r w:rsidRPr="004D367B">
        <w:rPr>
          <w:color w:val="072550"/>
          <w:sz w:val="13"/>
        </w:rPr>
        <w:tab/>
        <w:t>DIFFÉRENT DES CALIBRATEURS</w:t>
      </w:r>
    </w:p>
    <w:p w14:paraId="351B36BC"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00F8796"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III. </w:t>
      </w:r>
      <w:proofErr w:type="gramStart"/>
      <w:r w:rsidRPr="004D367B">
        <w:rPr>
          <w:rFonts w:ascii="Azo Sans" w:eastAsia="Times New Roman" w:hAnsi="Azo Sans" w:cs="Univers"/>
          <w:b/>
          <w:snapToGrid w:val="0"/>
          <w:color w:val="072550"/>
          <w:sz w:val="13"/>
          <w:szCs w:val="13"/>
        </w:rPr>
        <w:t>PRÉCAUTIONS :</w:t>
      </w:r>
      <w:proofErr w:type="gramEnd"/>
    </w:p>
    <w:p w14:paraId="1ED175AA" w14:textId="77777777" w:rsidR="005A6501" w:rsidRPr="004D367B" w:rsidRDefault="005A6501" w:rsidP="00367013">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649BAB16" w14:textId="77777777" w:rsidR="005A6501" w:rsidRPr="004D367B" w:rsidRDefault="005A6501" w:rsidP="00C94369">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1. </w:t>
      </w:r>
      <w:r w:rsidRPr="004D367B">
        <w:rPr>
          <w:rFonts w:ascii="Azo Sans" w:eastAsia="Times New Roman" w:hAnsi="Azo Sans" w:cs="Univers"/>
          <w:snapToGrid w:val="0"/>
          <w:color w:val="072550"/>
          <w:sz w:val="13"/>
          <w:szCs w:val="13"/>
        </w:rPr>
        <w:tab/>
        <w:t>Pour diagnostic in vitro uniquement.</w:t>
      </w:r>
    </w:p>
    <w:p w14:paraId="42FF4AE7"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6E94693" w14:textId="77777777" w:rsidR="005A6501" w:rsidRPr="004D367B" w:rsidRDefault="005A6501" w:rsidP="00A3275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IV. STOCKAGE ET STABILITÉ:</w:t>
      </w:r>
    </w:p>
    <w:p w14:paraId="4E455A41"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55A45C2F" w14:textId="77777777" w:rsidR="005A6501" w:rsidRPr="004D367B" w:rsidRDefault="005A6501" w:rsidP="00812D85">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Conserver le matériau de contrôle liquide entre 2 et 8 </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 xml:space="preserve">C (35-46 </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F). Stable jusqu’à la date de péremption imprimée sur l’étiquette.</w:t>
      </w:r>
    </w:p>
    <w:p w14:paraId="1D71587C"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05C459F"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V.         </w:t>
      </w:r>
      <w:proofErr w:type="gramStart"/>
      <w:r w:rsidRPr="004D367B">
        <w:rPr>
          <w:rFonts w:ascii="Azo Sans" w:eastAsia="Times New Roman" w:hAnsi="Azo Sans" w:cs="Univers"/>
          <w:b/>
          <w:snapToGrid w:val="0"/>
          <w:color w:val="072550"/>
          <w:sz w:val="13"/>
          <w:szCs w:val="13"/>
        </w:rPr>
        <w:t>PROCÉDURE :</w:t>
      </w:r>
      <w:proofErr w:type="gramEnd"/>
    </w:p>
    <w:p w14:paraId="0EE79D90" w14:textId="77777777" w:rsidR="005A6501" w:rsidRPr="004D367B" w:rsidRDefault="005A6501" w:rsidP="00862E33">
      <w:pPr>
        <w:pStyle w:val="ListParagraph"/>
        <w:tabs>
          <w:tab w:val="left" w:pos="360"/>
          <w:tab w:val="left" w:pos="8100"/>
        </w:tabs>
        <w:autoSpaceDE w:val="0"/>
        <w:autoSpaceDN w:val="0"/>
        <w:ind w:left="634" w:right="14"/>
        <w:jc w:val="both"/>
        <w:rPr>
          <w:rFonts w:ascii="Azo Sans" w:eastAsia="Times New Roman" w:hAnsi="Azo Sans" w:cs="Univers"/>
          <w:snapToGrid w:val="0"/>
          <w:color w:val="072550"/>
          <w:sz w:val="13"/>
          <w:szCs w:val="13"/>
        </w:rPr>
      </w:pPr>
    </w:p>
    <w:p w14:paraId="669444A6"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Agiter en tournant délicatement pendant 3 à 4 minutes pour obtenir un mélange homogène. </w:t>
      </w:r>
    </w:p>
    <w:p w14:paraId="611A7C01"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50141B30"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Doser le matériau de contrôle comme pour les échantillons de patient, en suivant exactement les mêmes directives pour la méthode d’essai entière.</w:t>
      </w:r>
    </w:p>
    <w:p w14:paraId="2E63DEB3"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Noter les résultats obtenus sur un graphique de contrôle décrivant les limites statistiques de la méthode d’essai et le lot particulier du matériau de contrôle.</w:t>
      </w:r>
    </w:p>
    <w:p w14:paraId="48633FD6"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294C12C" w14:textId="77777777" w:rsidR="005A6501" w:rsidRPr="004D367B" w:rsidRDefault="005A6501" w:rsidP="00812D85">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3FC372F3"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VI. </w:t>
      </w:r>
      <w:proofErr w:type="gramStart"/>
      <w:r w:rsidRPr="004D367B">
        <w:rPr>
          <w:rFonts w:ascii="Azo Sans" w:eastAsia="Times New Roman" w:hAnsi="Azo Sans" w:cs="Univers"/>
          <w:b/>
          <w:snapToGrid w:val="0"/>
          <w:color w:val="072550"/>
          <w:sz w:val="13"/>
          <w:szCs w:val="13"/>
        </w:rPr>
        <w:t>LIMITES :</w:t>
      </w:r>
      <w:proofErr w:type="gramEnd"/>
    </w:p>
    <w:p w14:paraId="481DB66F"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6EC9837" w14:textId="77777777" w:rsidR="005A6501" w:rsidRPr="004D367B" w:rsidRDefault="005A6501" w:rsidP="00812D85">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La qualité des résultats dépend de l’observation des bonnes pratiques de conservation et de mélange.</w:t>
      </w:r>
    </w:p>
    <w:p w14:paraId="2D98524B" w14:textId="77777777" w:rsidR="005A6501" w:rsidRPr="004D367B" w:rsidRDefault="005A6501" w:rsidP="00812D85">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Le matériau de contrôle correspond approximativement à un spécimen de patient.</w:t>
      </w:r>
    </w:p>
    <w:p w14:paraId="4799D8B1"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41AE925"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VII. VALEURS </w:t>
      </w:r>
      <w:proofErr w:type="gramStart"/>
      <w:r w:rsidRPr="004D367B">
        <w:rPr>
          <w:rFonts w:ascii="Azo Sans" w:eastAsia="Times New Roman" w:hAnsi="Azo Sans" w:cs="Univers"/>
          <w:b/>
          <w:snapToGrid w:val="0"/>
          <w:color w:val="072550"/>
          <w:sz w:val="13"/>
          <w:szCs w:val="13"/>
        </w:rPr>
        <w:t>ANTICIPÉES :</w:t>
      </w:r>
      <w:proofErr w:type="gramEnd"/>
    </w:p>
    <w:p w14:paraId="476F3165"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FC6BA66" w14:textId="77777777" w:rsidR="005A6501" w:rsidRPr="004D367B" w:rsidRDefault="005A6501" w:rsidP="00812D85">
      <w:pPr>
        <w:pStyle w:val="ListParagraph"/>
        <w:numPr>
          <w:ilvl w:val="0"/>
          <w:numId w:val="1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Les laboratoires doivent établir leurs propres valeurs </w:t>
      </w:r>
      <w:proofErr w:type="gramStart"/>
      <w:r w:rsidRPr="004D367B">
        <w:rPr>
          <w:rFonts w:ascii="Azo Sans" w:eastAsia="Times New Roman" w:hAnsi="Azo Sans" w:cs="Univers"/>
          <w:snapToGrid w:val="0"/>
          <w:color w:val="072550"/>
          <w:sz w:val="13"/>
          <w:szCs w:val="13"/>
        </w:rPr>
        <w:t>moyennes ;</w:t>
      </w:r>
      <w:proofErr w:type="gramEnd"/>
      <w:r w:rsidRPr="004D367B">
        <w:rPr>
          <w:rFonts w:ascii="Azo Sans" w:eastAsia="Times New Roman" w:hAnsi="Azo Sans" w:cs="Univers"/>
          <w:snapToGrid w:val="0"/>
          <w:color w:val="072550"/>
          <w:sz w:val="13"/>
          <w:szCs w:val="13"/>
        </w:rPr>
        <w:t xml:space="preserve"> la valeur moyenne de plusieurs déterminations d’un laboratoire particulier peut ne pas être égale aux valeurs indiquées ci-dessous.</w:t>
      </w:r>
    </w:p>
    <w:p w14:paraId="55E99233"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4D367B">
        <w:rPr>
          <w:rFonts w:ascii="Azo Sans" w:eastAsia="Times New Roman" w:hAnsi="Azo Sans" w:cs="Univers"/>
          <w:snapToGrid w:val="0"/>
          <w:color w:val="072550"/>
          <w:sz w:val="13"/>
          <w:szCs w:val="13"/>
        </w:rPr>
        <w:br w:type="column"/>
      </w:r>
      <w:r w:rsidRPr="004D367B">
        <w:rPr>
          <w:rFonts w:ascii="Azo Sans" w:eastAsia="Times New Roman" w:hAnsi="Azo Sans" w:cs="Univers"/>
          <w:b/>
          <w:snapToGrid w:val="0"/>
          <w:color w:val="072550"/>
          <w:sz w:val="13"/>
          <w:szCs w:val="13"/>
        </w:rPr>
        <w:t>DEUTSCHE:</w:t>
      </w:r>
    </w:p>
    <w:p w14:paraId="7C9AA2BD"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5362224C" w14:textId="77777777" w:rsidR="005A6501" w:rsidRPr="004D367B" w:rsidRDefault="005A6501" w:rsidP="00890316">
      <w:pPr>
        <w:rPr>
          <w:rFonts w:ascii="Azo Sans" w:hAnsi="Azo Sans"/>
          <w:b/>
          <w:color w:val="072550"/>
          <w:sz w:val="13"/>
          <w:szCs w:val="13"/>
        </w:rPr>
      </w:pPr>
      <w:r w:rsidRPr="004D367B">
        <w:rPr>
          <w:rFonts w:ascii="Azo Sans" w:hAnsi="Azo Sans"/>
          <w:b/>
          <w:color w:val="072550"/>
          <w:sz w:val="13"/>
          <w:szCs w:val="13"/>
        </w:rPr>
        <w:t>I. VERWENDUNGSZWECK:</w:t>
      </w:r>
    </w:p>
    <w:p w14:paraId="76CA9E57"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Die </w:t>
      </w:r>
      <w:r w:rsidRPr="004D367B">
        <w:rPr>
          <w:rFonts w:ascii="Azo Sans" w:hAnsi="Azo Sans"/>
          <w:noProof/>
          <w:snapToGrid w:val="0"/>
          <w:color w:val="072550"/>
          <w:sz w:val="13"/>
          <w:szCs w:val="13"/>
        </w:rPr>
        <w:t>17013</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Validitätskontrolle 4</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Zusatzstoff</w:t>
      </w:r>
      <w:r w:rsidRPr="004D367B">
        <w:rPr>
          <w:rFonts w:ascii="Azo Sans" w:eastAsia="Times New Roman" w:hAnsi="Azo Sans" w:cs="Univers"/>
          <w:snapToGrid w:val="0"/>
          <w:color w:val="072550"/>
          <w:sz w:val="13"/>
          <w:szCs w:val="13"/>
        </w:rPr>
        <w:t xml:space="preserve"> </w:t>
      </w:r>
      <w:r w:rsidRPr="004D367B">
        <w:rPr>
          <w:rFonts w:ascii="Azo Sans" w:hAnsi="Azo Sans"/>
          <w:snapToGrid w:val="0"/>
          <w:color w:val="072550"/>
          <w:sz w:val="13"/>
          <w:szCs w:val="13"/>
        </w:rPr>
        <w:t>-Kontrolle wird zur Verwendung als Kontrollmaterial für die Beurteilung der Leistung einer analytischen Testmethode verwendet.</w:t>
      </w:r>
    </w:p>
    <w:p w14:paraId="56295C8D" w14:textId="77777777" w:rsidR="005A6501" w:rsidRPr="004D367B" w:rsidRDefault="005A6501" w:rsidP="00890316">
      <w:pPr>
        <w:autoSpaceDE w:val="0"/>
        <w:autoSpaceDN w:val="0"/>
        <w:ind w:right="11"/>
        <w:jc w:val="both"/>
        <w:rPr>
          <w:rFonts w:ascii="Azo Sans" w:hAnsi="Azo Sans"/>
          <w:b/>
          <w:color w:val="072550"/>
          <w:sz w:val="6"/>
          <w:szCs w:val="6"/>
        </w:rPr>
      </w:pPr>
    </w:p>
    <w:p w14:paraId="0BD06B43" w14:textId="77777777" w:rsidR="005A6501" w:rsidRPr="004D367B" w:rsidRDefault="005A6501" w:rsidP="00890316">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ZUSAMMENFASSUNG UND GRUNDLAGEN:</w:t>
      </w:r>
    </w:p>
    <w:p w14:paraId="55AF9B3E"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4CE37250"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4CA54A44" w14:textId="77777777" w:rsidR="005A6501" w:rsidRPr="004D367B" w:rsidRDefault="005A6501" w:rsidP="00890316">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VORBEUGENDE MASSNAHMEN:</w:t>
      </w:r>
    </w:p>
    <w:p w14:paraId="7C1EFF6C" w14:textId="77777777" w:rsidR="005A6501" w:rsidRPr="004D367B" w:rsidRDefault="005A6501" w:rsidP="00890316">
      <w:pPr>
        <w:tabs>
          <w:tab w:val="left" w:pos="540"/>
        </w:tabs>
        <w:autoSpaceDE w:val="0"/>
        <w:autoSpaceDN w:val="0"/>
        <w:ind w:left="540" w:right="11" w:hanging="180"/>
        <w:jc w:val="both"/>
        <w:rPr>
          <w:rFonts w:ascii="Azo Sans" w:eastAsia="Times New Roman" w:hAnsi="Azo Sans" w:cs="Univers"/>
          <w:color w:val="072550"/>
          <w:sz w:val="13"/>
          <w:szCs w:val="13"/>
        </w:rPr>
      </w:pPr>
      <w:r w:rsidRPr="004D367B">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4C39C194" w14:textId="77777777" w:rsidR="005A6501" w:rsidRPr="004D367B" w:rsidRDefault="005A6501" w:rsidP="00890316">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KONTROLLMASSNAHMEN:</w:t>
      </w:r>
    </w:p>
    <w:p w14:paraId="5EC4219B" w14:textId="77777777" w:rsidR="005A6501" w:rsidRPr="004D367B" w:rsidRDefault="005A6501" w:rsidP="00890316">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254A2528" w14:textId="77777777" w:rsidR="005A6501" w:rsidRPr="004D367B" w:rsidRDefault="005A6501" w:rsidP="00890316">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STATISTISCHE ANALYSE DER PATIENTENERGEBNISSE:</w:t>
      </w:r>
    </w:p>
    <w:p w14:paraId="28802DF3" w14:textId="77777777" w:rsidR="005A6501" w:rsidRPr="004D367B" w:rsidRDefault="005A6501" w:rsidP="00890316">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586F8284"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48EEE77B"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1033383F"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18018535"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Multilevel</w:t>
      </w:r>
      <w:r w:rsidRPr="004D367B">
        <w:rPr>
          <w:rFonts w:ascii="Azo Sans" w:hAnsi="Azo Sans"/>
          <w:snapToGrid w:val="0"/>
          <w:color w:val="072550"/>
          <w:sz w:val="13"/>
          <w:szCs w:val="13"/>
        </w:rPr>
        <w:tab/>
      </w:r>
      <w:r w:rsidRPr="004D367B">
        <w:rPr>
          <w:rFonts w:ascii="Azo Sans" w:hAnsi="Azo Sans"/>
          <w:snapToGrid w:val="0"/>
          <w:color w:val="072550"/>
          <w:sz w:val="13"/>
          <w:szCs w:val="13"/>
        </w:rPr>
        <w:tab/>
        <w:t>NORMAL/ERHÖHT</w:t>
      </w:r>
    </w:p>
    <w:p w14:paraId="0D5FFE33"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Matrix</w:t>
      </w:r>
      <w:r w:rsidRPr="004D367B">
        <w:rPr>
          <w:rFonts w:ascii="Azo Sans" w:hAnsi="Azo Sans"/>
          <w:snapToGrid w:val="0"/>
          <w:color w:val="072550"/>
          <w:sz w:val="13"/>
          <w:szCs w:val="13"/>
        </w:rPr>
        <w:tab/>
      </w:r>
      <w:r w:rsidRPr="004D367B">
        <w:rPr>
          <w:rFonts w:ascii="Azo Sans" w:hAnsi="Azo Sans"/>
          <w:snapToGrid w:val="0"/>
          <w:color w:val="072550"/>
          <w:sz w:val="13"/>
          <w:szCs w:val="13"/>
        </w:rPr>
        <w:tab/>
        <w:t>MENSCH/TIER/CHEMISCH</w:t>
      </w:r>
    </w:p>
    <w:p w14:paraId="36A7A9FE"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Verfügbarkeit</w:t>
      </w:r>
      <w:r w:rsidRPr="004D367B">
        <w:rPr>
          <w:rFonts w:ascii="Azo Sans" w:hAnsi="Azo Sans"/>
          <w:snapToGrid w:val="0"/>
          <w:color w:val="072550"/>
          <w:sz w:val="13"/>
          <w:szCs w:val="13"/>
        </w:rPr>
        <w:tab/>
      </w:r>
      <w:r w:rsidRPr="004D367B">
        <w:rPr>
          <w:rFonts w:ascii="Azo Sans" w:hAnsi="Azo Sans"/>
          <w:snapToGrid w:val="0"/>
          <w:color w:val="072550"/>
          <w:sz w:val="13"/>
          <w:szCs w:val="13"/>
        </w:rPr>
        <w:tab/>
        <w:t>AUSREICHEND FÜR STATISTIK</w:t>
      </w:r>
    </w:p>
    <w:p w14:paraId="59314957"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4.  Form</w:t>
      </w:r>
      <w:r w:rsidRPr="004D367B">
        <w:rPr>
          <w:rFonts w:ascii="Azo Sans" w:hAnsi="Azo Sans"/>
          <w:snapToGrid w:val="0"/>
          <w:color w:val="072550"/>
          <w:sz w:val="13"/>
          <w:szCs w:val="13"/>
        </w:rPr>
        <w:tab/>
      </w:r>
      <w:r w:rsidRPr="004D367B">
        <w:rPr>
          <w:rFonts w:ascii="Azo Sans" w:hAnsi="Azo Sans"/>
          <w:snapToGrid w:val="0"/>
          <w:color w:val="072550"/>
          <w:sz w:val="13"/>
          <w:szCs w:val="13"/>
        </w:rPr>
        <w:tab/>
        <w:t>FLÜSSIG/GEFROREN/GETROCKNET</w:t>
      </w:r>
    </w:p>
    <w:p w14:paraId="52D7872A"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5.  Variante</w:t>
      </w:r>
      <w:r w:rsidRPr="004D367B">
        <w:rPr>
          <w:rFonts w:ascii="Azo Sans" w:hAnsi="Azo Sans"/>
          <w:snapToGrid w:val="0"/>
          <w:color w:val="072550"/>
          <w:sz w:val="13"/>
          <w:szCs w:val="13"/>
        </w:rPr>
        <w:tab/>
      </w:r>
      <w:r w:rsidRPr="004D367B">
        <w:rPr>
          <w:rFonts w:ascii="Azo Sans" w:hAnsi="Azo Sans"/>
          <w:snapToGrid w:val="0"/>
          <w:color w:val="072550"/>
          <w:sz w:val="13"/>
          <w:szCs w:val="13"/>
        </w:rPr>
        <w:tab/>
        <w:t>ANDERS ALS KALIBRATOREN</w:t>
      </w:r>
    </w:p>
    <w:p w14:paraId="31693A10" w14:textId="77777777" w:rsidR="005A6501" w:rsidRPr="004D367B" w:rsidRDefault="005A6501" w:rsidP="00890316">
      <w:pPr>
        <w:ind w:right="11"/>
        <w:jc w:val="both"/>
        <w:rPr>
          <w:rFonts w:ascii="Azo Sans" w:hAnsi="Azo Sans"/>
          <w:snapToGrid w:val="0"/>
          <w:color w:val="072550"/>
          <w:sz w:val="6"/>
          <w:szCs w:val="6"/>
        </w:rPr>
      </w:pPr>
    </w:p>
    <w:p w14:paraId="2CE54F8E" w14:textId="77777777" w:rsidR="005A6501" w:rsidRPr="004D367B" w:rsidRDefault="005A6501" w:rsidP="00890316">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III. VORSICHTSHINWEISE:</w:t>
      </w:r>
    </w:p>
    <w:p w14:paraId="7429C8F5"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020F5F0F" w14:textId="77777777" w:rsidR="005A6501" w:rsidRPr="004D367B" w:rsidRDefault="005A6501" w:rsidP="00890316">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 xml:space="preserve">Nur zur </w:t>
      </w:r>
      <w:r w:rsidRPr="004D367B">
        <w:rPr>
          <w:rFonts w:ascii="Azo Sans" w:hAnsi="Azo Sans"/>
          <w:i/>
          <w:snapToGrid w:val="0"/>
          <w:color w:val="072550"/>
          <w:sz w:val="13"/>
          <w:szCs w:val="13"/>
        </w:rPr>
        <w:t>In-vitro</w:t>
      </w:r>
      <w:r w:rsidRPr="004D367B">
        <w:rPr>
          <w:rFonts w:ascii="Azo Sans" w:hAnsi="Azo Sans"/>
          <w:snapToGrid w:val="0"/>
          <w:color w:val="072550"/>
          <w:sz w:val="13"/>
          <w:szCs w:val="13"/>
        </w:rPr>
        <w:t>-Diagnose verwenden.</w:t>
      </w:r>
    </w:p>
    <w:p w14:paraId="22BE8643"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02317A95" w14:textId="77777777" w:rsidR="005A6501" w:rsidRPr="004D367B" w:rsidRDefault="005A6501" w:rsidP="00890316">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IV. LAGERUNG UND STABILITÄT:</w:t>
      </w:r>
    </w:p>
    <w:p w14:paraId="3F386020"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70CC75BB" w14:textId="77777777" w:rsidR="005A6501" w:rsidRPr="004D367B" w:rsidRDefault="005A6501" w:rsidP="00862E33">
      <w:pPr>
        <w:pStyle w:val="ListParagraph"/>
        <w:numPr>
          <w:ilvl w:val="0"/>
          <w:numId w:val="46"/>
        </w:numPr>
        <w:autoSpaceDE w:val="0"/>
        <w:autoSpaceDN w:val="0"/>
        <w:ind w:right="11"/>
        <w:jc w:val="both"/>
        <w:rPr>
          <w:rFonts w:ascii="Azo Sans" w:eastAsia="Times New Roman" w:hAnsi="Azo Sans" w:cs="Univers"/>
          <w:b/>
          <w:bCs/>
          <w:snapToGrid w:val="0"/>
          <w:color w:val="072550"/>
          <w:sz w:val="6"/>
          <w:szCs w:val="6"/>
        </w:rPr>
      </w:pPr>
      <w:r w:rsidRPr="004D367B">
        <w:rPr>
          <w:rFonts w:ascii="Azo Sans" w:hAnsi="Azo Sans"/>
          <w:snapToGrid w:val="0"/>
          <w:color w:val="072550"/>
          <w:sz w:val="13"/>
          <w:szCs w:val="13"/>
        </w:rPr>
        <w:t xml:space="preserve">Flüssiges Kontrollmaterial bei 2-8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 xml:space="preserve">C (35-46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 xml:space="preserve">F) aufbewahren. Bis zu dem auf dem Etikett aufgedruckten Ablaufdatum stabil. </w:t>
      </w:r>
    </w:p>
    <w:p w14:paraId="6ECD6A10" w14:textId="77777777" w:rsidR="005A6501" w:rsidRPr="004D367B" w:rsidRDefault="005A6501" w:rsidP="00890316">
      <w:pPr>
        <w:widowControl w:val="0"/>
        <w:autoSpaceDE w:val="0"/>
        <w:autoSpaceDN w:val="0"/>
        <w:ind w:left="360" w:hanging="360"/>
        <w:jc w:val="both"/>
        <w:rPr>
          <w:rFonts w:ascii="Azo Sans" w:hAnsi="Azo Sans"/>
          <w:b/>
          <w:bCs/>
          <w:snapToGrid w:val="0"/>
          <w:color w:val="072550"/>
          <w:sz w:val="13"/>
          <w:szCs w:val="13"/>
        </w:rPr>
      </w:pPr>
    </w:p>
    <w:p w14:paraId="596ACDA4" w14:textId="77777777" w:rsidR="005A6501" w:rsidRPr="004D367B" w:rsidRDefault="005A6501" w:rsidP="00890316">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 VERFAHREN:</w:t>
      </w:r>
    </w:p>
    <w:p w14:paraId="715FE0B8" w14:textId="77777777" w:rsidR="005A6501" w:rsidRPr="004D367B" w:rsidRDefault="005A6501" w:rsidP="00862E33">
      <w:pPr>
        <w:pStyle w:val="ListParagraph"/>
        <w:tabs>
          <w:tab w:val="left" w:pos="360"/>
          <w:tab w:val="left" w:pos="8100"/>
        </w:tabs>
        <w:autoSpaceDE w:val="0"/>
        <w:autoSpaceDN w:val="0"/>
        <w:ind w:left="547" w:right="14"/>
        <w:jc w:val="both"/>
        <w:rPr>
          <w:rFonts w:ascii="Azo Sans" w:eastAsia="Times New Roman" w:hAnsi="Azo Sans" w:cs="Univers"/>
          <w:snapToGrid w:val="0"/>
          <w:color w:val="072550"/>
          <w:sz w:val="13"/>
          <w:szCs w:val="13"/>
        </w:rPr>
      </w:pPr>
    </w:p>
    <w:p w14:paraId="063CF260" w14:textId="77777777" w:rsidR="005A6501" w:rsidRPr="004D367B" w:rsidRDefault="005A6501" w:rsidP="00890316">
      <w:pPr>
        <w:pStyle w:val="ListParagraph"/>
        <w:numPr>
          <w:ilvl w:val="0"/>
          <w:numId w:val="21"/>
        </w:num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3-4 Minuten lang vorsichtig schwenken, um eine homogene Mischung zu gewährleisten. </w:t>
      </w:r>
    </w:p>
    <w:p w14:paraId="6B2B0658" w14:textId="77777777" w:rsidR="005A6501" w:rsidRPr="004D367B" w:rsidRDefault="005A6501" w:rsidP="00890316">
      <w:pPr>
        <w:pStyle w:val="ListParagraph"/>
        <w:numPr>
          <w:ilvl w:val="0"/>
          <w:numId w:val="21"/>
        </w:num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Vor jeder Aliquotierung vorsichtig schwenken, um eine homogene Mischung zu gewährleisten.</w:t>
      </w:r>
    </w:p>
    <w:p w14:paraId="6C9F4405" w14:textId="77777777" w:rsidR="005A6501" w:rsidRPr="004D367B" w:rsidRDefault="005A6501" w:rsidP="00E21029">
      <w:pPr>
        <w:pStyle w:val="ListParagraph"/>
        <w:numPr>
          <w:ilvl w:val="0"/>
          <w:numId w:val="21"/>
        </w:numPr>
        <w:tabs>
          <w:tab w:val="left" w:pos="360"/>
          <w:tab w:val="left" w:pos="8100"/>
        </w:tabs>
        <w:autoSpaceDE w:val="0"/>
        <w:autoSpaceDN w:val="0"/>
        <w:spacing w:before="120" w:after="100" w:afterAutospacing="1"/>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Kontrollmaterial auf die gleiche Weise wie Patientenproben analysieren und dabei genau dieselben Anweisungen befolgen wie bei der vollständigen Testmethode.</w:t>
      </w:r>
    </w:p>
    <w:p w14:paraId="35015CF1" w14:textId="77777777" w:rsidR="005A6501" w:rsidRPr="004D367B" w:rsidRDefault="005A6501" w:rsidP="00890316">
      <w:pPr>
        <w:pStyle w:val="ListParagraph"/>
        <w:numPr>
          <w:ilvl w:val="0"/>
          <w:numId w:val="21"/>
        </w:num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Die Ergebnisse in einer Kontrolltabelle eintragen, die die statistischen Grenzen der Testmethode und der spezifischen Kontrollmaterialcharge beschreibt.</w:t>
      </w:r>
    </w:p>
    <w:p w14:paraId="10575D66" w14:textId="77777777" w:rsidR="005A6501" w:rsidRPr="004D367B" w:rsidRDefault="005A6501" w:rsidP="00890316">
      <w:pPr>
        <w:tabs>
          <w:tab w:val="left" w:pos="8100"/>
        </w:tabs>
        <w:autoSpaceDE w:val="0"/>
        <w:autoSpaceDN w:val="0"/>
        <w:ind w:right="50"/>
        <w:jc w:val="both"/>
        <w:rPr>
          <w:rFonts w:ascii="Azo Sans" w:eastAsia="Times New Roman" w:hAnsi="Azo Sans" w:cs="Univers"/>
          <w:snapToGrid w:val="0"/>
          <w:color w:val="072550"/>
          <w:sz w:val="6"/>
          <w:szCs w:val="6"/>
        </w:rPr>
      </w:pPr>
    </w:p>
    <w:p w14:paraId="02A6CF5A" w14:textId="77777777" w:rsidR="005A6501" w:rsidRPr="004D367B" w:rsidRDefault="005A6501" w:rsidP="00890316">
      <w:pPr>
        <w:tabs>
          <w:tab w:val="left" w:pos="8010"/>
        </w:tabs>
        <w:autoSpaceDE w:val="0"/>
        <w:autoSpaceDN w:val="0"/>
        <w:ind w:right="50"/>
        <w:jc w:val="both"/>
        <w:rPr>
          <w:rFonts w:ascii="Azo Sans" w:eastAsia="Times New Roman" w:hAnsi="Azo Sans" w:cs="Univers"/>
          <w:snapToGrid w:val="0"/>
          <w:color w:val="072550"/>
          <w:sz w:val="6"/>
          <w:szCs w:val="6"/>
        </w:rPr>
      </w:pPr>
    </w:p>
    <w:p w14:paraId="546D5323" w14:textId="77777777" w:rsidR="005A6501" w:rsidRPr="004D367B" w:rsidRDefault="005A6501" w:rsidP="0089031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VI. EINSCHRÄNKUNGEN:</w:t>
      </w:r>
    </w:p>
    <w:p w14:paraId="011B3C57" w14:textId="77777777" w:rsidR="005A6501" w:rsidRPr="004D367B" w:rsidRDefault="005A6501" w:rsidP="009E5891">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Um korrekte Ergebnisse zu erhalten, muss das Material ordnungsgemäß gelagert und ausreichend gemischt werden.</w:t>
      </w:r>
    </w:p>
    <w:p w14:paraId="0CE678D3" w14:textId="77777777" w:rsidR="005A6501" w:rsidRPr="004D367B" w:rsidRDefault="005A6501" w:rsidP="009E5891">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w:t>
      </w:r>
      <w:r w:rsidRPr="004D367B">
        <w:rPr>
          <w:rFonts w:ascii="Azo Sans" w:hAnsi="Azo Sans"/>
          <w:snapToGrid w:val="0"/>
          <w:color w:val="072550"/>
          <w:sz w:val="13"/>
          <w:szCs w:val="13"/>
        </w:rPr>
        <w:tab/>
        <w:t>Das Kontrollmaterial ist einer Patientenprobe ähnlich.</w:t>
      </w:r>
    </w:p>
    <w:p w14:paraId="00B5F85F"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6005F897" w14:textId="77777777" w:rsidR="005A6501" w:rsidRPr="004D367B" w:rsidRDefault="005A6501" w:rsidP="0089031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hAnsi="Azo Sans"/>
          <w:b/>
          <w:snapToGrid w:val="0"/>
          <w:color w:val="072550"/>
          <w:sz w:val="13"/>
          <w:szCs w:val="13"/>
        </w:rPr>
        <w:t>VII. ERWARTETE WERTE:</w:t>
      </w:r>
    </w:p>
    <w:p w14:paraId="601E9128" w14:textId="77777777" w:rsidR="005A6501" w:rsidRPr="004D367B" w:rsidRDefault="005A6501" w:rsidP="009E5891">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0FB3A67E"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br w:type="column"/>
      </w:r>
      <w:r w:rsidRPr="004D367B">
        <w:rPr>
          <w:rFonts w:ascii="Azo Sans" w:eastAsia="Times New Roman" w:hAnsi="Azo Sans" w:cs="Univers"/>
          <w:b/>
          <w:snapToGrid w:val="0"/>
          <w:color w:val="072550"/>
          <w:sz w:val="13"/>
          <w:szCs w:val="13"/>
        </w:rPr>
        <w:lastRenderedPageBreak/>
        <w:t>ESPAÑOL:</w:t>
      </w:r>
    </w:p>
    <w:p w14:paraId="7A06E605"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75B33B22" w14:textId="77777777" w:rsidR="005A6501" w:rsidRPr="004D367B" w:rsidRDefault="005A6501" w:rsidP="00E21029">
      <w:pPr>
        <w:rPr>
          <w:rFonts w:ascii="Azo Sans" w:hAnsi="Azo Sans"/>
          <w:b/>
          <w:color w:val="072550"/>
          <w:sz w:val="13"/>
          <w:szCs w:val="13"/>
        </w:rPr>
      </w:pPr>
      <w:r w:rsidRPr="004D367B">
        <w:rPr>
          <w:rFonts w:ascii="Azo Sans" w:hAnsi="Azo Sans"/>
          <w:b/>
          <w:color w:val="072550"/>
          <w:sz w:val="13"/>
          <w:szCs w:val="13"/>
        </w:rPr>
        <w:t>I. USO PREVISTO:</w:t>
      </w:r>
    </w:p>
    <w:p w14:paraId="77F08826"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El control </w:t>
      </w:r>
      <w:r w:rsidRPr="004D367B">
        <w:rPr>
          <w:rFonts w:ascii="Azo Sans" w:hAnsi="Azo Sans"/>
          <w:noProof/>
          <w:snapToGrid w:val="0"/>
          <w:color w:val="072550"/>
          <w:sz w:val="13"/>
          <w:szCs w:val="13"/>
        </w:rPr>
        <w:t>17013</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Control de validez 4</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adulterante</w:t>
      </w:r>
      <w:r w:rsidRPr="004D367B">
        <w:rPr>
          <w:rFonts w:ascii="Azo Sans" w:eastAsia="Times New Roman" w:hAnsi="Azo Sans" w:cs="Univers"/>
          <w:snapToGrid w:val="0"/>
          <w:color w:val="072550"/>
          <w:sz w:val="13"/>
          <w:szCs w:val="13"/>
        </w:rPr>
        <w:t xml:space="preserve"> </w:t>
      </w:r>
      <w:r w:rsidRPr="004D367B">
        <w:rPr>
          <w:rFonts w:ascii="Azo Sans" w:hAnsi="Azo Sans"/>
          <w:snapToGrid w:val="0"/>
          <w:color w:val="072550"/>
          <w:sz w:val="13"/>
          <w:szCs w:val="13"/>
        </w:rPr>
        <w:t>se utiliza como material de control toxicología para evaluar la eficacia de un método de prueba analítico.</w:t>
      </w:r>
    </w:p>
    <w:p w14:paraId="61A4234C" w14:textId="77777777" w:rsidR="005A6501" w:rsidRPr="004D367B" w:rsidRDefault="005A6501" w:rsidP="00E21029">
      <w:pPr>
        <w:autoSpaceDE w:val="0"/>
        <w:autoSpaceDN w:val="0"/>
        <w:ind w:right="11"/>
        <w:jc w:val="both"/>
        <w:rPr>
          <w:rFonts w:ascii="Azo Sans" w:hAnsi="Azo Sans"/>
          <w:b/>
          <w:color w:val="072550"/>
          <w:sz w:val="6"/>
          <w:szCs w:val="6"/>
        </w:rPr>
      </w:pPr>
    </w:p>
    <w:p w14:paraId="70EB006F" w14:textId="77777777" w:rsidR="005A6501" w:rsidRPr="004D367B" w:rsidRDefault="005A6501" w:rsidP="00E21029">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RESUMEN Y PRINCIPIOS:</w:t>
      </w:r>
    </w:p>
    <w:p w14:paraId="027C9CC3"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019690D4"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083EBA09" w14:textId="77777777" w:rsidR="005A6501" w:rsidRPr="004D367B" w:rsidRDefault="005A6501" w:rsidP="00E21029">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MEDIDAS PREVENTIVAS:</w:t>
      </w:r>
    </w:p>
    <w:p w14:paraId="6973AB66" w14:textId="77777777" w:rsidR="005A6501" w:rsidRPr="004D367B" w:rsidRDefault="005A6501" w:rsidP="00E21029">
      <w:pPr>
        <w:tabs>
          <w:tab w:val="left" w:pos="540"/>
        </w:tabs>
        <w:autoSpaceDE w:val="0"/>
        <w:autoSpaceDN w:val="0"/>
        <w:ind w:left="540" w:right="11" w:hanging="180"/>
        <w:jc w:val="both"/>
        <w:rPr>
          <w:rFonts w:ascii="Azo Sans" w:eastAsia="Times New Roman" w:hAnsi="Azo Sans" w:cs="Univers"/>
          <w:color w:val="072550"/>
          <w:sz w:val="13"/>
          <w:szCs w:val="13"/>
        </w:rPr>
      </w:pPr>
      <w:r w:rsidRPr="004D367B">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158367B7" w14:textId="77777777" w:rsidR="005A6501" w:rsidRPr="004D367B" w:rsidRDefault="005A6501" w:rsidP="00E21029">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MEDIDAS DE CONTROL:</w:t>
      </w:r>
    </w:p>
    <w:p w14:paraId="6D2EA69A" w14:textId="77777777" w:rsidR="005A6501" w:rsidRPr="004D367B" w:rsidRDefault="005A6501" w:rsidP="00E21029">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31BA5AF5" w14:textId="77777777" w:rsidR="005A6501" w:rsidRPr="004D367B" w:rsidRDefault="005A6501" w:rsidP="00E21029">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ANÁLISIS ESTADÍSTICO DE LOS RESULTADOS DE LOS PACIENTES:</w:t>
      </w:r>
    </w:p>
    <w:p w14:paraId="554029F7" w14:textId="77777777" w:rsidR="005A6501" w:rsidRPr="004D367B" w:rsidRDefault="005A6501" w:rsidP="00E21029">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Para ayudar </w:t>
      </w:r>
      <w:proofErr w:type="gramStart"/>
      <w:r w:rsidRPr="004D367B">
        <w:rPr>
          <w:rFonts w:ascii="Azo Sans" w:hAnsi="Azo Sans"/>
          <w:snapToGrid w:val="0"/>
          <w:color w:val="072550"/>
          <w:sz w:val="13"/>
          <w:szCs w:val="13"/>
        </w:rPr>
        <w:t>a</w:t>
      </w:r>
      <w:proofErr w:type="gramEnd"/>
      <w:r w:rsidRPr="004D367B">
        <w:rPr>
          <w:rFonts w:ascii="Azo Sans" w:hAnsi="Azo Sans"/>
          <w:snapToGrid w:val="0"/>
          <w:color w:val="072550"/>
          <w:sz w:val="13"/>
          <w:szCs w:val="13"/>
        </w:rPr>
        <w:t xml:space="preserve">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1996D514"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4A792CC4"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Los materiales de control se utilizan ampliamente para ayudar </w:t>
      </w:r>
      <w:proofErr w:type="gramStart"/>
      <w:r w:rsidRPr="004D367B">
        <w:rPr>
          <w:rFonts w:ascii="Azo Sans" w:hAnsi="Azo Sans"/>
          <w:snapToGrid w:val="0"/>
          <w:color w:val="072550"/>
          <w:sz w:val="13"/>
          <w:szCs w:val="13"/>
        </w:rPr>
        <w:t>a</w:t>
      </w:r>
      <w:proofErr w:type="gramEnd"/>
      <w:r w:rsidRPr="004D367B">
        <w:rPr>
          <w:rFonts w:ascii="Azo Sans" w:hAnsi="Azo Sans"/>
          <w:snapToGrid w:val="0"/>
          <w:color w:val="072550"/>
          <w:sz w:val="13"/>
          <w:szCs w:val="13"/>
        </w:rPr>
        <w:t xml:space="preserve"> evaluar los resultados de ensayos. Se deben considerar los siguientes temas cuando se usa cualquier material de control.</w:t>
      </w:r>
    </w:p>
    <w:p w14:paraId="25B74681"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03187A8A"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Nivel múltiple</w:t>
      </w:r>
      <w:r w:rsidRPr="004D367B">
        <w:rPr>
          <w:rFonts w:ascii="Azo Sans" w:hAnsi="Azo Sans"/>
          <w:snapToGrid w:val="0"/>
          <w:color w:val="072550"/>
          <w:sz w:val="13"/>
          <w:szCs w:val="13"/>
        </w:rPr>
        <w:tab/>
      </w:r>
      <w:r w:rsidRPr="004D367B">
        <w:rPr>
          <w:rFonts w:ascii="Azo Sans" w:hAnsi="Azo Sans"/>
          <w:snapToGrid w:val="0"/>
          <w:color w:val="072550"/>
          <w:sz w:val="13"/>
          <w:szCs w:val="13"/>
        </w:rPr>
        <w:tab/>
        <w:t>NORMAL / ELEVADO</w:t>
      </w:r>
    </w:p>
    <w:p w14:paraId="5D21B209"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Matriz</w:t>
      </w:r>
      <w:r w:rsidRPr="004D367B">
        <w:rPr>
          <w:rFonts w:ascii="Azo Sans" w:hAnsi="Azo Sans"/>
          <w:snapToGrid w:val="0"/>
          <w:color w:val="072550"/>
          <w:sz w:val="13"/>
          <w:szCs w:val="13"/>
        </w:rPr>
        <w:tab/>
      </w:r>
      <w:r w:rsidRPr="004D367B">
        <w:rPr>
          <w:rFonts w:ascii="Azo Sans" w:hAnsi="Azo Sans"/>
          <w:snapToGrid w:val="0"/>
          <w:color w:val="072550"/>
          <w:sz w:val="13"/>
          <w:szCs w:val="13"/>
        </w:rPr>
        <w:tab/>
        <w:t>HUMANA / ANIMAL / QUÍMICA</w:t>
      </w:r>
    </w:p>
    <w:p w14:paraId="70B7DC0F"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Disponibilidad</w:t>
      </w:r>
      <w:r w:rsidRPr="004D367B">
        <w:rPr>
          <w:rFonts w:ascii="Azo Sans" w:hAnsi="Azo Sans"/>
          <w:snapToGrid w:val="0"/>
          <w:color w:val="072550"/>
          <w:sz w:val="13"/>
          <w:szCs w:val="13"/>
        </w:rPr>
        <w:tab/>
      </w:r>
      <w:r w:rsidRPr="004D367B">
        <w:rPr>
          <w:rFonts w:ascii="Azo Sans" w:hAnsi="Azo Sans"/>
          <w:snapToGrid w:val="0"/>
          <w:color w:val="072550"/>
          <w:sz w:val="13"/>
          <w:szCs w:val="13"/>
        </w:rPr>
        <w:tab/>
        <w:t>SUFICIENTE PARA ESTADÍSTICA</w:t>
      </w:r>
    </w:p>
    <w:p w14:paraId="588225A8"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4.  Forma</w:t>
      </w:r>
      <w:r w:rsidRPr="004D367B">
        <w:rPr>
          <w:rFonts w:ascii="Azo Sans" w:hAnsi="Azo Sans"/>
          <w:snapToGrid w:val="0"/>
          <w:color w:val="072550"/>
          <w:sz w:val="13"/>
          <w:szCs w:val="13"/>
        </w:rPr>
        <w:tab/>
      </w:r>
      <w:r w:rsidRPr="004D367B">
        <w:rPr>
          <w:rFonts w:ascii="Azo Sans" w:hAnsi="Azo Sans"/>
          <w:snapToGrid w:val="0"/>
          <w:color w:val="072550"/>
          <w:sz w:val="13"/>
          <w:szCs w:val="13"/>
        </w:rPr>
        <w:tab/>
        <w:t>LÍQUIDA / CONGELADA / SECA</w:t>
      </w:r>
    </w:p>
    <w:p w14:paraId="13EB81C4"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5.  Variedad</w:t>
      </w:r>
      <w:r w:rsidRPr="004D367B">
        <w:rPr>
          <w:rFonts w:ascii="Azo Sans" w:hAnsi="Azo Sans"/>
          <w:snapToGrid w:val="0"/>
          <w:color w:val="072550"/>
          <w:sz w:val="13"/>
          <w:szCs w:val="13"/>
        </w:rPr>
        <w:tab/>
      </w:r>
      <w:r w:rsidRPr="004D367B">
        <w:rPr>
          <w:rFonts w:ascii="Azo Sans" w:hAnsi="Azo Sans"/>
          <w:snapToGrid w:val="0"/>
          <w:color w:val="072550"/>
          <w:sz w:val="13"/>
          <w:szCs w:val="13"/>
        </w:rPr>
        <w:tab/>
        <w:t>DIFERENTE DE LOS CALIBRADORES</w:t>
      </w:r>
    </w:p>
    <w:p w14:paraId="4CDDE69D" w14:textId="77777777" w:rsidR="005A6501" w:rsidRPr="004D367B" w:rsidRDefault="005A6501" w:rsidP="00E21029">
      <w:pPr>
        <w:ind w:right="11"/>
        <w:jc w:val="both"/>
        <w:rPr>
          <w:rFonts w:ascii="Azo Sans" w:hAnsi="Azo Sans"/>
          <w:snapToGrid w:val="0"/>
          <w:color w:val="072550"/>
          <w:sz w:val="6"/>
          <w:szCs w:val="6"/>
        </w:rPr>
      </w:pPr>
    </w:p>
    <w:p w14:paraId="77E4E787" w14:textId="77777777" w:rsidR="005A6501" w:rsidRPr="004D367B" w:rsidRDefault="005A6501" w:rsidP="00E21029">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III. PRECAUCIONES:</w:t>
      </w:r>
    </w:p>
    <w:p w14:paraId="239325B9"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5F1AF176" w14:textId="77777777" w:rsidR="005A6501" w:rsidRPr="004D367B" w:rsidRDefault="005A6501" w:rsidP="00E21029">
      <w:pPr>
        <w:tabs>
          <w:tab w:val="left" w:pos="360"/>
        </w:tabs>
        <w:autoSpaceDE w:val="0"/>
        <w:autoSpaceDN w:val="0"/>
        <w:ind w:left="9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 xml:space="preserve">Solo para uso diagnóstico </w:t>
      </w:r>
      <w:r w:rsidRPr="004D367B">
        <w:rPr>
          <w:rFonts w:ascii="Azo Sans" w:hAnsi="Azo Sans"/>
          <w:i/>
          <w:snapToGrid w:val="0"/>
          <w:color w:val="072550"/>
          <w:sz w:val="13"/>
          <w:szCs w:val="13"/>
        </w:rPr>
        <w:t>in vitro</w:t>
      </w:r>
      <w:r w:rsidRPr="004D367B">
        <w:rPr>
          <w:rFonts w:ascii="Azo Sans" w:hAnsi="Azo Sans"/>
          <w:snapToGrid w:val="0"/>
          <w:color w:val="072550"/>
          <w:sz w:val="13"/>
          <w:szCs w:val="13"/>
        </w:rPr>
        <w:t>.</w:t>
      </w:r>
    </w:p>
    <w:p w14:paraId="27AE321B"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60C50169" w14:textId="77777777" w:rsidR="005A6501" w:rsidRPr="004D367B" w:rsidRDefault="005A6501" w:rsidP="00E21029">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IV. ALMACENAMIENTO Y ESTABILIDAD:</w:t>
      </w:r>
    </w:p>
    <w:p w14:paraId="00D3FD8D"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5FB2CCFB" w14:textId="77777777" w:rsidR="005A6501" w:rsidRPr="004D367B" w:rsidRDefault="005A6501" w:rsidP="00862E33">
      <w:pPr>
        <w:numPr>
          <w:ilvl w:val="0"/>
          <w:numId w:val="1"/>
        </w:numPr>
        <w:autoSpaceDE w:val="0"/>
        <w:autoSpaceDN w:val="0"/>
        <w:ind w:left="360" w:right="11" w:hanging="27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Almacenar el material de control líquido a 2-8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C (35-46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F). Es estable hasta la fecha de vencimiento impresa en la etiqueta.</w:t>
      </w:r>
    </w:p>
    <w:p w14:paraId="696EB351" w14:textId="77777777" w:rsidR="005A6501" w:rsidRPr="004D367B" w:rsidRDefault="005A6501" w:rsidP="00E21029">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56E21293" w14:textId="77777777" w:rsidR="005A6501" w:rsidRPr="004D367B" w:rsidRDefault="005A6501" w:rsidP="00E21029">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w:t>
      </w:r>
      <w:r w:rsidRPr="004D367B">
        <w:rPr>
          <w:rFonts w:ascii="Azo Sans" w:hAnsi="Azo Sans"/>
          <w:b/>
          <w:bCs/>
          <w:snapToGrid w:val="0"/>
          <w:color w:val="072550"/>
          <w:sz w:val="13"/>
          <w:szCs w:val="13"/>
        </w:rPr>
        <w:tab/>
        <w:t>PROCEDIMIENTO:</w:t>
      </w:r>
    </w:p>
    <w:p w14:paraId="39EF7DAD" w14:textId="77777777" w:rsidR="005A6501" w:rsidRPr="004D367B" w:rsidRDefault="005A6501" w:rsidP="00862E33">
      <w:pPr>
        <w:pStyle w:val="ListParagraph"/>
        <w:tabs>
          <w:tab w:val="left" w:pos="360"/>
          <w:tab w:val="left" w:pos="8100"/>
        </w:tabs>
        <w:autoSpaceDE w:val="0"/>
        <w:autoSpaceDN w:val="0"/>
        <w:ind w:left="360" w:right="11"/>
        <w:jc w:val="both"/>
        <w:rPr>
          <w:rFonts w:ascii="Azo Sans" w:eastAsia="Times New Roman" w:hAnsi="Azo Sans" w:cs="Univers"/>
          <w:snapToGrid w:val="0"/>
          <w:color w:val="072550"/>
          <w:sz w:val="13"/>
          <w:szCs w:val="13"/>
        </w:rPr>
      </w:pPr>
    </w:p>
    <w:p w14:paraId="33B51B62" w14:textId="77777777" w:rsidR="005A6501" w:rsidRPr="004D367B" w:rsidRDefault="005A6501" w:rsidP="00F138D7">
      <w:pPr>
        <w:pStyle w:val="ListParagraph"/>
        <w:numPr>
          <w:ilvl w:val="0"/>
          <w:numId w:val="44"/>
        </w:numPr>
        <w:tabs>
          <w:tab w:val="left" w:pos="360"/>
          <w:tab w:val="left" w:pos="8100"/>
        </w:tabs>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Agite suavemente con movimientos circulares durante 3 a 4 minutos para asegurar la homogeneidad de la mezcla. </w:t>
      </w:r>
    </w:p>
    <w:p w14:paraId="45E847A8" w14:textId="77777777" w:rsidR="005A6501" w:rsidRPr="004D367B" w:rsidRDefault="005A6501" w:rsidP="00F138D7">
      <w:pPr>
        <w:pStyle w:val="ListParagraph"/>
        <w:numPr>
          <w:ilvl w:val="0"/>
          <w:numId w:val="44"/>
        </w:num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Agite suavemente con movimientos circulares cada vez que se extraiga una alícuota para asegurar la homogeneidad de la mezcla.</w:t>
      </w:r>
    </w:p>
    <w:p w14:paraId="7B11D5B0" w14:textId="77777777" w:rsidR="005A6501" w:rsidRPr="004D367B" w:rsidRDefault="005A6501" w:rsidP="00F138D7">
      <w:pPr>
        <w:pStyle w:val="ListParagraph"/>
        <w:numPr>
          <w:ilvl w:val="0"/>
          <w:numId w:val="44"/>
        </w:num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Analice el material de control del mismo modo que las muestras de los pacientes, siguiendo con exactitud las mismas instrucciones de todo el método de ensayo.</w:t>
      </w:r>
    </w:p>
    <w:p w14:paraId="763FC316" w14:textId="77777777" w:rsidR="005A6501" w:rsidRPr="004D367B" w:rsidRDefault="005A6501" w:rsidP="00F138D7">
      <w:pPr>
        <w:pStyle w:val="ListParagraph"/>
        <w:numPr>
          <w:ilvl w:val="0"/>
          <w:numId w:val="44"/>
        </w:numPr>
        <w:tabs>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Registre los resultados obtenidos en una tabla de control que describa los límites estadísticos del método de ensayo y el lote específico de material de control.</w:t>
      </w:r>
    </w:p>
    <w:p w14:paraId="072C1077" w14:textId="77777777" w:rsidR="005A6501" w:rsidRPr="004D367B" w:rsidRDefault="005A6501" w:rsidP="00E21029">
      <w:pPr>
        <w:tabs>
          <w:tab w:val="left" w:pos="8100"/>
        </w:tabs>
        <w:autoSpaceDE w:val="0"/>
        <w:autoSpaceDN w:val="0"/>
        <w:ind w:right="50"/>
        <w:jc w:val="both"/>
        <w:rPr>
          <w:rFonts w:ascii="Azo Sans" w:eastAsia="Times New Roman" w:hAnsi="Azo Sans" w:cs="Univers"/>
          <w:snapToGrid w:val="0"/>
          <w:color w:val="072550"/>
          <w:sz w:val="6"/>
          <w:szCs w:val="6"/>
        </w:rPr>
      </w:pPr>
    </w:p>
    <w:p w14:paraId="4080673E" w14:textId="77777777" w:rsidR="005A6501" w:rsidRPr="004D367B" w:rsidRDefault="005A6501" w:rsidP="00E21029">
      <w:pPr>
        <w:tabs>
          <w:tab w:val="left" w:pos="8010"/>
        </w:tabs>
        <w:autoSpaceDE w:val="0"/>
        <w:autoSpaceDN w:val="0"/>
        <w:ind w:right="50"/>
        <w:jc w:val="both"/>
        <w:rPr>
          <w:rFonts w:ascii="Azo Sans" w:eastAsia="Times New Roman" w:hAnsi="Azo Sans" w:cs="Univers"/>
          <w:snapToGrid w:val="0"/>
          <w:color w:val="072550"/>
          <w:sz w:val="6"/>
          <w:szCs w:val="6"/>
        </w:rPr>
      </w:pPr>
    </w:p>
    <w:p w14:paraId="19059057" w14:textId="77777777" w:rsidR="005A6501" w:rsidRPr="004D367B" w:rsidRDefault="005A6501" w:rsidP="00E21029">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VI. LIMITACIONES:</w:t>
      </w:r>
    </w:p>
    <w:p w14:paraId="057F12C8" w14:textId="77777777" w:rsidR="005A6501" w:rsidRPr="004D367B" w:rsidRDefault="005A6501" w:rsidP="00E21029">
      <w:pPr>
        <w:tabs>
          <w:tab w:val="left" w:pos="8010"/>
        </w:tabs>
        <w:autoSpaceDE w:val="0"/>
        <w:autoSpaceDN w:val="0"/>
        <w:ind w:right="50"/>
        <w:jc w:val="both"/>
        <w:rPr>
          <w:rFonts w:ascii="Azo Sans" w:eastAsia="Times New Roman" w:hAnsi="Azo Sans" w:cs="Univers"/>
          <w:snapToGrid w:val="0"/>
          <w:color w:val="072550"/>
          <w:sz w:val="6"/>
          <w:szCs w:val="6"/>
        </w:rPr>
      </w:pPr>
    </w:p>
    <w:p w14:paraId="77002678" w14:textId="77777777" w:rsidR="005A6501" w:rsidRPr="004D367B" w:rsidRDefault="005A6501" w:rsidP="00E21029">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Los resultados dependen de que el almacenamiento y la mezcla se realicen adecuadamente.</w:t>
      </w:r>
    </w:p>
    <w:p w14:paraId="5BD0C30D" w14:textId="77777777" w:rsidR="005A6501" w:rsidRPr="004D367B" w:rsidRDefault="005A6501" w:rsidP="00E21029">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w:t>
      </w:r>
      <w:r w:rsidRPr="004D367B">
        <w:rPr>
          <w:rFonts w:ascii="Azo Sans" w:hAnsi="Azo Sans"/>
          <w:snapToGrid w:val="0"/>
          <w:color w:val="072550"/>
          <w:sz w:val="13"/>
          <w:szCs w:val="13"/>
        </w:rPr>
        <w:tab/>
        <w:t>El material de control es similar a la muestra del paciente.</w:t>
      </w:r>
    </w:p>
    <w:p w14:paraId="72D7B47E"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58343FC1" w14:textId="77777777" w:rsidR="005A6501" w:rsidRPr="004D367B" w:rsidRDefault="005A6501" w:rsidP="00E21029">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hAnsi="Azo Sans"/>
          <w:b/>
          <w:snapToGrid w:val="0"/>
          <w:color w:val="072550"/>
          <w:sz w:val="13"/>
          <w:szCs w:val="13"/>
        </w:rPr>
        <w:t>VII. VALORES ESPERADOS:</w:t>
      </w:r>
    </w:p>
    <w:p w14:paraId="677EC439" w14:textId="77777777" w:rsidR="005A6501" w:rsidRPr="004D367B" w:rsidRDefault="005A6501" w:rsidP="00E21029">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53ABB3E" w14:textId="77777777" w:rsidR="005A6501" w:rsidRPr="004D367B" w:rsidRDefault="005A6501" w:rsidP="00E21029">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92DE8A7" w14:textId="77777777" w:rsidR="005A6501" w:rsidRPr="004D367B" w:rsidRDefault="005A6501" w:rsidP="0066363E">
      <w:pPr>
        <w:pStyle w:val="ListParagraph"/>
        <w:numPr>
          <w:ilvl w:val="0"/>
          <w:numId w:val="27"/>
        </w:numPr>
        <w:tabs>
          <w:tab w:val="left" w:pos="360"/>
          <w:tab w:val="left" w:pos="8100"/>
        </w:tabs>
        <w:autoSpaceDE w:val="0"/>
        <w:autoSpaceDN w:val="0"/>
        <w:ind w:left="450" w:right="50"/>
        <w:jc w:val="both"/>
        <w:rPr>
          <w:rFonts w:ascii="Azo Sans" w:hAnsi="Azo Sans"/>
          <w:snapToGrid w:val="0"/>
          <w:color w:val="072550"/>
          <w:sz w:val="13"/>
          <w:szCs w:val="13"/>
        </w:rPr>
      </w:pPr>
      <w:r w:rsidRPr="004D367B">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3143322D" w14:textId="77777777" w:rsidR="005A6501" w:rsidRPr="004D367B" w:rsidRDefault="005A6501" w:rsidP="000E3B29">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4D367B">
        <w:rPr>
          <w:rFonts w:ascii="Azo Sans" w:hAnsi="Azo Sans"/>
          <w:snapToGrid w:val="0"/>
          <w:color w:val="072550"/>
          <w:sz w:val="13"/>
          <w:szCs w:val="13"/>
        </w:rPr>
        <w:br w:type="column"/>
      </w:r>
      <w:r w:rsidRPr="004D367B">
        <w:rPr>
          <w:rFonts w:ascii="Azo Sans" w:eastAsia="Times New Roman" w:hAnsi="Azo Sans" w:cs="Univers"/>
          <w:b/>
          <w:snapToGrid w:val="0"/>
          <w:color w:val="072550"/>
          <w:sz w:val="13"/>
          <w:szCs w:val="13"/>
        </w:rPr>
        <w:t>ITALIANO:</w:t>
      </w:r>
    </w:p>
    <w:p w14:paraId="79E8A436" w14:textId="77777777" w:rsidR="005A6501" w:rsidRPr="004D367B" w:rsidRDefault="005A6501" w:rsidP="00930E7D">
      <w:pPr>
        <w:tabs>
          <w:tab w:val="left" w:pos="360"/>
          <w:tab w:val="left" w:pos="8100"/>
        </w:tabs>
        <w:autoSpaceDE w:val="0"/>
        <w:autoSpaceDN w:val="0"/>
        <w:ind w:right="50"/>
        <w:jc w:val="both"/>
        <w:rPr>
          <w:rFonts w:ascii="Azo Sans" w:hAnsi="Azo Sans"/>
          <w:snapToGrid w:val="0"/>
          <w:color w:val="072550"/>
          <w:sz w:val="6"/>
          <w:szCs w:val="6"/>
        </w:rPr>
      </w:pPr>
    </w:p>
    <w:p w14:paraId="6CF0B0D6" w14:textId="77777777" w:rsidR="005A6501" w:rsidRPr="004D367B" w:rsidRDefault="005A6501" w:rsidP="000E3B29">
      <w:pPr>
        <w:tabs>
          <w:tab w:val="left" w:pos="360"/>
          <w:tab w:val="left" w:pos="8100"/>
        </w:tabs>
        <w:autoSpaceDE w:val="0"/>
        <w:autoSpaceDN w:val="0"/>
        <w:ind w:right="50"/>
        <w:jc w:val="both"/>
        <w:rPr>
          <w:rFonts w:ascii="Azo Sans" w:hAnsi="Azo Sans"/>
          <w:b/>
          <w:snapToGrid w:val="0"/>
          <w:color w:val="072550"/>
          <w:sz w:val="13"/>
          <w:szCs w:val="13"/>
        </w:rPr>
      </w:pPr>
      <w:r w:rsidRPr="004D367B">
        <w:rPr>
          <w:rFonts w:ascii="Azo Sans" w:hAnsi="Azo Sans"/>
          <w:b/>
          <w:bCs/>
          <w:snapToGrid w:val="0"/>
          <w:color w:val="072550"/>
          <w:sz w:val="13"/>
          <w:szCs w:val="13"/>
          <w:lang w:val="it-IT"/>
        </w:rPr>
        <w:t>I. USO PREVISTO:</w:t>
      </w:r>
    </w:p>
    <w:p w14:paraId="68BD0072"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 xml:space="preserve">L'utilizzo del controllo </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17013</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Controllo validità 4</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adulterante</w:t>
      </w:r>
      <w:r w:rsidRPr="004D367B">
        <w:rPr>
          <w:rFonts w:ascii="Azo Sans" w:eastAsia="Times New Roman" w:hAnsi="Azo Sans" w:cs="Univers"/>
          <w:snapToGrid w:val="0"/>
          <w:color w:val="072550"/>
          <w:sz w:val="13"/>
          <w:szCs w:val="13"/>
        </w:rPr>
        <w:t xml:space="preserve"> </w:t>
      </w:r>
      <w:r w:rsidRPr="004D367B">
        <w:rPr>
          <w:rFonts w:ascii="Azo Sans" w:hAnsi="Azo Sans"/>
          <w:snapToGrid w:val="0"/>
          <w:color w:val="072550"/>
          <w:sz w:val="13"/>
          <w:szCs w:val="13"/>
          <w:lang w:val="it-IT"/>
        </w:rPr>
        <w:t>è previsto come materiale di controllo per valutare la performance di un metodo di prova analitico.</w:t>
      </w:r>
    </w:p>
    <w:p w14:paraId="35C6F540" w14:textId="77777777" w:rsidR="005A6501" w:rsidRPr="004D367B" w:rsidRDefault="005A6501" w:rsidP="000E3B29">
      <w:pPr>
        <w:tabs>
          <w:tab w:val="left" w:pos="360"/>
          <w:tab w:val="left" w:pos="8100"/>
        </w:tabs>
        <w:autoSpaceDE w:val="0"/>
        <w:autoSpaceDN w:val="0"/>
        <w:ind w:right="50"/>
        <w:jc w:val="both"/>
        <w:rPr>
          <w:rFonts w:ascii="Azo Sans" w:hAnsi="Azo Sans"/>
          <w:b/>
          <w:snapToGrid w:val="0"/>
          <w:color w:val="072550"/>
          <w:sz w:val="6"/>
          <w:szCs w:val="6"/>
        </w:rPr>
      </w:pPr>
    </w:p>
    <w:p w14:paraId="2CBB57F1"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II. SINTESI E PRINCIPI:</w:t>
      </w:r>
    </w:p>
    <w:p w14:paraId="2A297B2A"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1466C018"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1.  MISURE PREVENTIVE:</w:t>
      </w:r>
    </w:p>
    <w:p w14:paraId="44E41749"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7D5E18B1"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2.  MISURE DI CONTROLLO:</w:t>
      </w:r>
    </w:p>
    <w:p w14:paraId="1DE641F4"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257CE6AA"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3.  ANALISI STATISTICA DEI RISULTATI DEL PAZIENTE:</w:t>
      </w:r>
    </w:p>
    <w:p w14:paraId="43A9C400"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62D10F56"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p>
    <w:p w14:paraId="09464032"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67196B7E"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4D367B" w:rsidRPr="004D367B" w14:paraId="062EE32E" w14:textId="77777777" w:rsidTr="004B32CC">
        <w:tc>
          <w:tcPr>
            <w:tcW w:w="2070" w:type="dxa"/>
          </w:tcPr>
          <w:p w14:paraId="553DBCDB"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1.  Multilivello</w:t>
            </w:r>
          </w:p>
        </w:tc>
        <w:tc>
          <w:tcPr>
            <w:tcW w:w="2610" w:type="dxa"/>
          </w:tcPr>
          <w:p w14:paraId="3C82EF9B"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NORMALE / ELEVATO</w:t>
            </w:r>
          </w:p>
        </w:tc>
      </w:tr>
      <w:tr w:rsidR="004D367B" w:rsidRPr="004D367B" w14:paraId="3732D499" w14:textId="77777777" w:rsidTr="004B32CC">
        <w:tc>
          <w:tcPr>
            <w:tcW w:w="2070" w:type="dxa"/>
          </w:tcPr>
          <w:p w14:paraId="4FCE1555"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2.  Matrice</w:t>
            </w:r>
          </w:p>
        </w:tc>
        <w:tc>
          <w:tcPr>
            <w:tcW w:w="2610" w:type="dxa"/>
          </w:tcPr>
          <w:p w14:paraId="30152B82"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UMANA / ANIMALE / CHIMICA</w:t>
            </w:r>
          </w:p>
        </w:tc>
      </w:tr>
      <w:tr w:rsidR="004D367B" w:rsidRPr="004D367B" w14:paraId="45A8B2C5" w14:textId="77777777" w:rsidTr="004B32CC">
        <w:tc>
          <w:tcPr>
            <w:tcW w:w="2070" w:type="dxa"/>
          </w:tcPr>
          <w:p w14:paraId="3412B82A"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3.  Disponibilità</w:t>
            </w:r>
          </w:p>
        </w:tc>
        <w:tc>
          <w:tcPr>
            <w:tcW w:w="2610" w:type="dxa"/>
          </w:tcPr>
          <w:p w14:paraId="4D300124"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SUFFICIENTE PER LA STATISTICA</w:t>
            </w:r>
          </w:p>
        </w:tc>
      </w:tr>
      <w:tr w:rsidR="004D367B" w:rsidRPr="004D367B" w14:paraId="60E46D2F" w14:textId="77777777" w:rsidTr="004B32CC">
        <w:tc>
          <w:tcPr>
            <w:tcW w:w="2070" w:type="dxa"/>
          </w:tcPr>
          <w:p w14:paraId="73DF1099"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4.  Forma</w:t>
            </w:r>
          </w:p>
        </w:tc>
        <w:tc>
          <w:tcPr>
            <w:tcW w:w="2610" w:type="dxa"/>
          </w:tcPr>
          <w:p w14:paraId="4F8CA00A"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LIQUIDO / CONGELATO / ESSICCATO</w:t>
            </w:r>
          </w:p>
        </w:tc>
      </w:tr>
      <w:tr w:rsidR="005A6501" w:rsidRPr="004D367B" w14:paraId="6761C1B5" w14:textId="77777777" w:rsidTr="004B32CC">
        <w:tc>
          <w:tcPr>
            <w:tcW w:w="2070" w:type="dxa"/>
          </w:tcPr>
          <w:p w14:paraId="363D7DD7"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5.  Varietà</w:t>
            </w:r>
          </w:p>
        </w:tc>
        <w:tc>
          <w:tcPr>
            <w:tcW w:w="2610" w:type="dxa"/>
          </w:tcPr>
          <w:p w14:paraId="70116BCE"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DIVERSA DAI CALIBRATORI</w:t>
            </w:r>
          </w:p>
        </w:tc>
      </w:tr>
    </w:tbl>
    <w:p w14:paraId="2C5130F8"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lang w:val="it-IT"/>
        </w:rPr>
      </w:pPr>
    </w:p>
    <w:p w14:paraId="41D0695E"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III. PRECAUZIONI:</w:t>
      </w:r>
    </w:p>
    <w:p w14:paraId="73671BBA" w14:textId="77777777" w:rsidR="005A6501" w:rsidRPr="004D367B" w:rsidRDefault="005A6501" w:rsidP="00862E33">
      <w:pPr>
        <w:tabs>
          <w:tab w:val="left" w:pos="360"/>
          <w:tab w:val="left" w:pos="8100"/>
        </w:tabs>
        <w:autoSpaceDE w:val="0"/>
        <w:autoSpaceDN w:val="0"/>
        <w:ind w:right="50"/>
        <w:jc w:val="both"/>
        <w:rPr>
          <w:rFonts w:ascii="Azo Sans" w:hAnsi="Azo Sans"/>
          <w:snapToGrid w:val="0"/>
          <w:color w:val="072550"/>
          <w:sz w:val="13"/>
          <w:szCs w:val="13"/>
          <w:lang w:val="it-IT"/>
        </w:rPr>
      </w:pPr>
    </w:p>
    <w:p w14:paraId="559FB3F1" w14:textId="77777777" w:rsidR="005A6501" w:rsidRPr="004D367B" w:rsidRDefault="005A6501" w:rsidP="00E76D04">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hAnsi="Azo Sans"/>
          <w:snapToGrid w:val="0"/>
          <w:color w:val="072550"/>
          <w:sz w:val="13"/>
          <w:szCs w:val="13"/>
          <w:lang w:val="it-IT"/>
        </w:rPr>
        <w:t>Solo per uso diagnostico in vitro.</w:t>
      </w:r>
    </w:p>
    <w:p w14:paraId="6AC70AAD" w14:textId="77777777" w:rsidR="005A6501" w:rsidRPr="004D367B" w:rsidRDefault="005A6501" w:rsidP="00E76D04">
      <w:pPr>
        <w:tabs>
          <w:tab w:val="left" w:pos="360"/>
          <w:tab w:val="left" w:pos="8100"/>
        </w:tabs>
        <w:autoSpaceDE w:val="0"/>
        <w:autoSpaceDN w:val="0"/>
        <w:ind w:right="50"/>
        <w:jc w:val="both"/>
        <w:rPr>
          <w:rFonts w:ascii="Azo Sans" w:hAnsi="Azo Sans"/>
          <w:snapToGrid w:val="0"/>
          <w:color w:val="072550"/>
          <w:sz w:val="6"/>
          <w:szCs w:val="6"/>
        </w:rPr>
      </w:pPr>
    </w:p>
    <w:p w14:paraId="70F17ECA" w14:textId="77777777" w:rsidR="005A6501" w:rsidRPr="004D367B" w:rsidRDefault="005A6501" w:rsidP="00E76D04">
      <w:pPr>
        <w:tabs>
          <w:tab w:val="left" w:pos="360"/>
          <w:tab w:val="left" w:pos="8100"/>
        </w:tabs>
        <w:autoSpaceDE w:val="0"/>
        <w:autoSpaceDN w:val="0"/>
        <w:ind w:right="432"/>
        <w:jc w:val="both"/>
        <w:rPr>
          <w:rFonts w:ascii="Azo Sans" w:hAnsi="Azo Sans"/>
          <w:b/>
          <w:bCs/>
          <w:snapToGrid w:val="0"/>
          <w:color w:val="072550"/>
          <w:sz w:val="13"/>
          <w:szCs w:val="13"/>
          <w:lang w:val="it-IT"/>
        </w:rPr>
      </w:pPr>
      <w:r w:rsidRPr="004D367B">
        <w:rPr>
          <w:rFonts w:ascii="Azo Sans" w:hAnsi="Azo Sans"/>
          <w:b/>
          <w:bCs/>
          <w:snapToGrid w:val="0"/>
          <w:color w:val="072550"/>
          <w:sz w:val="13"/>
          <w:szCs w:val="13"/>
          <w:lang w:val="it-IT"/>
        </w:rPr>
        <w:t>IV. CONSERVAZIONE E STABILITÀ:</w:t>
      </w:r>
    </w:p>
    <w:p w14:paraId="7B99F39B" w14:textId="77777777" w:rsidR="005A6501" w:rsidRPr="004D367B" w:rsidRDefault="005A6501" w:rsidP="00E76D04">
      <w:pPr>
        <w:tabs>
          <w:tab w:val="left" w:pos="360"/>
          <w:tab w:val="left" w:pos="8100"/>
        </w:tabs>
        <w:autoSpaceDE w:val="0"/>
        <w:autoSpaceDN w:val="0"/>
        <w:ind w:right="432"/>
        <w:jc w:val="both"/>
        <w:rPr>
          <w:rFonts w:ascii="Azo Sans" w:hAnsi="Azo Sans"/>
          <w:b/>
          <w:bCs/>
          <w:snapToGrid w:val="0"/>
          <w:color w:val="072550"/>
          <w:sz w:val="6"/>
          <w:szCs w:val="6"/>
          <w:lang w:val="it-IT"/>
        </w:rPr>
      </w:pPr>
    </w:p>
    <w:p w14:paraId="5C23749F" w14:textId="77777777" w:rsidR="005A6501" w:rsidRPr="004D367B" w:rsidRDefault="005A6501" w:rsidP="00E76D04">
      <w:pPr>
        <w:pStyle w:val="ListParagraph"/>
        <w:numPr>
          <w:ilvl w:val="0"/>
          <w:numId w:val="42"/>
        </w:numPr>
        <w:rPr>
          <w:rFonts w:ascii="Azo Sans" w:hAnsi="Azo Sans"/>
          <w:bCs/>
          <w:snapToGrid w:val="0"/>
          <w:color w:val="072550"/>
          <w:sz w:val="13"/>
          <w:szCs w:val="13"/>
        </w:rPr>
      </w:pPr>
      <w:r w:rsidRPr="004D367B">
        <w:rPr>
          <w:rFonts w:ascii="Azo Sans" w:hAnsi="Azo Sans"/>
          <w:bCs/>
          <w:snapToGrid w:val="0"/>
          <w:color w:val="072550"/>
          <w:sz w:val="13"/>
          <w:szCs w:val="13"/>
        </w:rPr>
        <w:t xml:space="preserve">Conservare il materiale di controllo liquido a 2-8 </w:t>
      </w:r>
      <w:r w:rsidRPr="004D367B">
        <w:rPr>
          <w:rFonts w:ascii="Azo Sans" w:hAnsi="Azo Sans"/>
          <w:snapToGrid w:val="0"/>
          <w:color w:val="072550"/>
          <w:sz w:val="13"/>
          <w:szCs w:val="13"/>
        </w:rPr>
        <w:sym w:font="Symbol" w:char="F0B0"/>
      </w:r>
      <w:r w:rsidRPr="004D367B">
        <w:rPr>
          <w:rFonts w:ascii="Azo Sans" w:hAnsi="Azo Sans"/>
          <w:bCs/>
          <w:snapToGrid w:val="0"/>
          <w:color w:val="072550"/>
          <w:sz w:val="13"/>
          <w:szCs w:val="13"/>
        </w:rPr>
        <w:t xml:space="preserve">C (35-46 </w:t>
      </w:r>
      <w:r w:rsidRPr="004D367B">
        <w:rPr>
          <w:rFonts w:ascii="Azo Sans" w:hAnsi="Azo Sans"/>
          <w:snapToGrid w:val="0"/>
          <w:color w:val="072550"/>
          <w:sz w:val="13"/>
          <w:szCs w:val="13"/>
        </w:rPr>
        <w:sym w:font="Symbol" w:char="F0B0"/>
      </w:r>
      <w:r w:rsidRPr="004D367B">
        <w:rPr>
          <w:rFonts w:ascii="Azo Sans" w:hAnsi="Azo Sans"/>
          <w:bCs/>
          <w:snapToGrid w:val="0"/>
          <w:color w:val="072550"/>
          <w:sz w:val="13"/>
          <w:szCs w:val="13"/>
        </w:rPr>
        <w:t xml:space="preserve">F). Stabile fino alla data di scadenza indicata sull'etichetta. </w:t>
      </w:r>
    </w:p>
    <w:p w14:paraId="573DE694"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6"/>
          <w:szCs w:val="6"/>
        </w:rPr>
      </w:pPr>
    </w:p>
    <w:p w14:paraId="7CC3AE67"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V. PROCEDURA:</w:t>
      </w:r>
    </w:p>
    <w:p w14:paraId="7A06A22C" w14:textId="77777777" w:rsidR="005A6501" w:rsidRPr="004D367B" w:rsidRDefault="005A6501" w:rsidP="00862E33">
      <w:pPr>
        <w:pStyle w:val="ListParagraph"/>
        <w:tabs>
          <w:tab w:val="left" w:pos="360"/>
          <w:tab w:val="left" w:pos="8100"/>
        </w:tabs>
        <w:autoSpaceDE w:val="0"/>
        <w:autoSpaceDN w:val="0"/>
        <w:ind w:left="360" w:right="50"/>
        <w:jc w:val="both"/>
        <w:rPr>
          <w:rFonts w:ascii="Azo Sans" w:hAnsi="Azo Sans"/>
          <w:snapToGrid w:val="0"/>
          <w:color w:val="072550"/>
          <w:sz w:val="13"/>
          <w:szCs w:val="13"/>
        </w:rPr>
      </w:pPr>
    </w:p>
    <w:p w14:paraId="6B885C75"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 xml:space="preserve">Agitare delicatamente per 3-4 minuti per assicurare una miscela omogenea. </w:t>
      </w:r>
    </w:p>
    <w:p w14:paraId="694FD2B0"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Agitare delicatamente ogni volta che un'aliquota viene prelevata per assicurare una miscela omogenea.</w:t>
      </w:r>
    </w:p>
    <w:p w14:paraId="36529037"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Testare il materiale di controllo nello stesso modo dei campioni del paziente, seguendo le stesse medesime indicazioni di tutto il metodo di prova.</w:t>
      </w:r>
    </w:p>
    <w:p w14:paraId="18736580"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Registrare i risultati ottenuti su una scheda di controllo in cui vengano descritti i limiti statistici per il metodo di prova e il lotto specifico del materiale di controllo.</w:t>
      </w:r>
    </w:p>
    <w:p w14:paraId="1E0998F9"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713E4825"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7D629C6A"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VI. LIMITAZIONI:</w:t>
      </w:r>
    </w:p>
    <w:p w14:paraId="4B177AC7"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5ECE1043"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1.</w:t>
      </w:r>
      <w:r w:rsidRPr="004D367B">
        <w:rPr>
          <w:rFonts w:ascii="Azo Sans" w:hAnsi="Azo Sans"/>
          <w:snapToGrid w:val="0"/>
          <w:color w:val="072550"/>
          <w:sz w:val="13"/>
          <w:szCs w:val="13"/>
          <w:lang w:val="it-IT"/>
        </w:rPr>
        <w:tab/>
        <w:t>I risultati variano in base alla corretta conservazione e alla miscela adeguata.</w:t>
      </w:r>
    </w:p>
    <w:p w14:paraId="2252D0BB"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2.</w:t>
      </w:r>
      <w:r w:rsidRPr="004D367B">
        <w:rPr>
          <w:rFonts w:ascii="Azo Sans" w:hAnsi="Azo Sans"/>
          <w:snapToGrid w:val="0"/>
          <w:color w:val="072550"/>
          <w:sz w:val="13"/>
          <w:szCs w:val="13"/>
          <w:lang w:val="it-IT"/>
        </w:rPr>
        <w:tab/>
        <w:t>Il materiale di controllo rassomiglia al campione di un paziente.</w:t>
      </w:r>
    </w:p>
    <w:p w14:paraId="5E1E491C"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4AE79355" w14:textId="77777777" w:rsidR="005A6501" w:rsidRPr="004D367B" w:rsidRDefault="005A6501" w:rsidP="000E3B29">
      <w:pPr>
        <w:tabs>
          <w:tab w:val="left" w:pos="360"/>
          <w:tab w:val="left" w:pos="8100"/>
        </w:tabs>
        <w:autoSpaceDE w:val="0"/>
        <w:autoSpaceDN w:val="0"/>
        <w:ind w:right="50"/>
        <w:jc w:val="both"/>
        <w:rPr>
          <w:rFonts w:ascii="Azo Sans" w:hAnsi="Azo Sans"/>
          <w:b/>
          <w:snapToGrid w:val="0"/>
          <w:color w:val="072550"/>
          <w:sz w:val="13"/>
          <w:szCs w:val="13"/>
        </w:rPr>
      </w:pPr>
      <w:r w:rsidRPr="004D367B">
        <w:rPr>
          <w:rFonts w:ascii="Azo Sans" w:hAnsi="Azo Sans"/>
          <w:b/>
          <w:bCs/>
          <w:snapToGrid w:val="0"/>
          <w:color w:val="072550"/>
          <w:sz w:val="13"/>
          <w:szCs w:val="13"/>
          <w:lang w:val="it-IT"/>
        </w:rPr>
        <w:t>VII. VALORI ATTESI:</w:t>
      </w:r>
    </w:p>
    <w:p w14:paraId="310C0DC1"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367871D7" w14:textId="77777777" w:rsidR="005A6501" w:rsidRPr="004D367B" w:rsidRDefault="005A6501" w:rsidP="00A771FB">
      <w:pPr>
        <w:pStyle w:val="ListParagraph"/>
        <w:numPr>
          <w:ilvl w:val="0"/>
          <w:numId w:val="28"/>
        </w:numPr>
        <w:tabs>
          <w:tab w:val="left" w:pos="360"/>
          <w:tab w:val="left" w:pos="8100"/>
        </w:tabs>
        <w:autoSpaceDE w:val="0"/>
        <w:autoSpaceDN w:val="0"/>
        <w:ind w:right="50"/>
        <w:jc w:val="both"/>
        <w:rPr>
          <w:rFonts w:ascii="Azo Sans" w:hAnsi="Azo Sans"/>
          <w:snapToGrid w:val="0"/>
          <w:color w:val="072550"/>
          <w:sz w:val="13"/>
          <w:szCs w:val="13"/>
        </w:rPr>
        <w:sectPr w:rsidR="005A6501" w:rsidRPr="004D367B" w:rsidSect="00A529F9">
          <w:type w:val="continuous"/>
          <w:pgSz w:w="12240" w:h="15840"/>
          <w:pgMar w:top="1530" w:right="720" w:bottom="720" w:left="720" w:header="720" w:footer="720" w:gutter="0"/>
          <w:cols w:num="2" w:space="720"/>
          <w:docGrid w:linePitch="360"/>
        </w:sectPr>
      </w:pPr>
      <w:r w:rsidRPr="004D367B">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1539"/>
        <w:gridCol w:w="450"/>
        <w:gridCol w:w="180"/>
        <w:gridCol w:w="2170"/>
        <w:gridCol w:w="80"/>
        <w:gridCol w:w="2700"/>
        <w:gridCol w:w="10"/>
      </w:tblGrid>
      <w:tr w:rsidR="004D367B" w:rsidRPr="004D367B" w14:paraId="4E906A9E" w14:textId="77777777" w:rsidTr="00A771FB">
        <w:trPr>
          <w:trHeight w:val="105"/>
        </w:trPr>
        <w:tc>
          <w:tcPr>
            <w:tcW w:w="1528" w:type="dxa"/>
            <w:tcBorders>
              <w:top w:val="single" w:sz="12" w:space="0" w:color="auto"/>
              <w:left w:val="single" w:sz="12" w:space="0" w:color="auto"/>
              <w:bottom w:val="nil"/>
              <w:right w:val="nil"/>
            </w:tcBorders>
            <w:shd w:val="clear" w:color="auto" w:fill="auto"/>
          </w:tcPr>
          <w:p w14:paraId="45B41EF2" w14:textId="77777777" w:rsidR="005A6501" w:rsidRPr="004D367B" w:rsidRDefault="005A6501" w:rsidP="00A771FB">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4D367B">
              <w:rPr>
                <w:rFonts w:ascii="Azo Sans" w:eastAsia="Times New Roman" w:hAnsi="Azo Sans" w:cs="Univers"/>
                <w:b/>
                <w:snapToGrid w:val="0"/>
                <w:color w:val="072550"/>
                <w:sz w:val="14"/>
                <w:szCs w:val="14"/>
              </w:rPr>
              <w:lastRenderedPageBreak/>
              <w:br w:type="page"/>
            </w:r>
            <w:r w:rsidRPr="004D367B">
              <w:rPr>
                <w:rFonts w:asciiTheme="majorHAnsi" w:eastAsia="Times New Roman" w:hAnsiTheme="majorHAnsi" w:cs="Univers"/>
                <w:bCs/>
                <w:snapToGrid w:val="0"/>
                <w:color w:val="072550"/>
                <w:sz w:val="16"/>
                <w:szCs w:val="16"/>
              </w:rPr>
              <w:br w:type="page"/>
            </w:r>
            <w:r w:rsidRPr="004D367B">
              <w:rPr>
                <w:noProof/>
                <w:color w:val="072550"/>
              </w:rPr>
              <w:drawing>
                <wp:inline distT="0" distB="0" distL="0" distR="0" wp14:anchorId="38829E81" wp14:editId="06078C04">
                  <wp:extent cx="485775" cy="309880"/>
                  <wp:effectExtent l="0" t="0" r="9525" b="0"/>
                  <wp:docPr id="46" name="Picture 46"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2A13FB96"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Product Number:</w:t>
            </w:r>
          </w:p>
          <w:p w14:paraId="5BA782E1" w14:textId="77777777" w:rsidR="005A6501" w:rsidRPr="004D367B" w:rsidRDefault="005A6501" w:rsidP="00A771FB">
            <w:pPr>
              <w:tabs>
                <w:tab w:val="left" w:pos="4830"/>
                <w:tab w:val="left" w:pos="6000"/>
                <w:tab w:val="left" w:pos="7920"/>
              </w:tabs>
              <w:rPr>
                <w:rFonts w:ascii="Azo Sans" w:hAnsi="Azo Sans"/>
                <w:b/>
                <w:bCs/>
                <w:snapToGrid w:val="0"/>
                <w:color w:val="072550"/>
                <w:sz w:val="16"/>
                <w:szCs w:val="16"/>
              </w:rPr>
            </w:pPr>
          </w:p>
          <w:p w14:paraId="4454E654"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0814F046" w14:textId="77777777" w:rsidR="005A6501" w:rsidRPr="004D367B" w:rsidRDefault="005A6501" w:rsidP="002E060B">
            <w:pPr>
              <w:tabs>
                <w:tab w:val="left" w:pos="4830"/>
                <w:tab w:val="left" w:pos="6000"/>
                <w:tab w:val="left" w:pos="7920"/>
              </w:tabs>
              <w:rPr>
                <w:rFonts w:asciiTheme="majorHAnsi" w:hAnsiTheme="majorHAnsi" w:cs="Univers"/>
                <w:b/>
                <w:bCs/>
                <w:snapToGrid w:val="0"/>
                <w:color w:val="072550"/>
                <w:sz w:val="18"/>
                <w:szCs w:val="18"/>
              </w:rPr>
            </w:pPr>
            <w:r w:rsidRPr="004D367B">
              <w:rPr>
                <w:rFonts w:asciiTheme="majorHAnsi" w:hAnsiTheme="majorHAnsi" w:cs="Univers"/>
                <w:b/>
                <w:bCs/>
                <w:noProof/>
                <w:snapToGrid w:val="0"/>
                <w:color w:val="072550"/>
                <w:sz w:val="18"/>
                <w:szCs w:val="18"/>
              </w:rPr>
              <w:t>17013</w:t>
            </w:r>
          </w:p>
        </w:tc>
        <w:tc>
          <w:tcPr>
            <w:tcW w:w="4339" w:type="dxa"/>
            <w:gridSpan w:val="4"/>
            <w:tcBorders>
              <w:top w:val="single" w:sz="12" w:space="0" w:color="auto"/>
              <w:left w:val="nil"/>
              <w:bottom w:val="nil"/>
              <w:right w:val="nil"/>
            </w:tcBorders>
            <w:shd w:val="clear" w:color="auto" w:fill="auto"/>
          </w:tcPr>
          <w:p w14:paraId="2652530C"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Product Description:</w:t>
            </w:r>
          </w:p>
          <w:p w14:paraId="3F48ADE1" w14:textId="77777777" w:rsidR="005A6501" w:rsidRPr="004D367B" w:rsidRDefault="005A6501" w:rsidP="00A771FB">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62436541" w14:textId="77777777" w:rsidR="005A6501" w:rsidRPr="004D367B" w:rsidRDefault="005A6501" w:rsidP="00A771FB">
            <w:pPr>
              <w:tabs>
                <w:tab w:val="left" w:pos="4830"/>
                <w:tab w:val="left" w:pos="6000"/>
                <w:tab w:val="left" w:pos="7920"/>
              </w:tabs>
              <w:ind w:right="148"/>
              <w:rPr>
                <w:rFonts w:asciiTheme="majorHAnsi" w:hAnsiTheme="majorHAnsi" w:cs="Univers"/>
                <w:b/>
                <w:bCs/>
                <w:snapToGrid w:val="0"/>
                <w:color w:val="072550"/>
                <w:sz w:val="18"/>
                <w:szCs w:val="18"/>
              </w:rPr>
            </w:pPr>
            <w:r w:rsidRPr="004D367B">
              <w:rPr>
                <w:rFonts w:asciiTheme="majorHAnsi" w:hAnsiTheme="majorHAnsi" w:cs="Univers"/>
                <w:b/>
                <w:bCs/>
                <w:noProof/>
                <w:snapToGrid w:val="0"/>
                <w:color w:val="072550"/>
                <w:sz w:val="18"/>
                <w:szCs w:val="18"/>
              </w:rPr>
              <w:t>Validity Control 4</w:t>
            </w:r>
          </w:p>
        </w:tc>
      </w:tr>
      <w:tr w:rsidR="004D367B" w:rsidRPr="004D367B" w14:paraId="5D16CE1A" w14:textId="77777777" w:rsidTr="00A771FB">
        <w:trPr>
          <w:trHeight w:val="1341"/>
        </w:trPr>
        <w:tc>
          <w:tcPr>
            <w:tcW w:w="1528" w:type="dxa"/>
            <w:tcBorders>
              <w:top w:val="nil"/>
              <w:left w:val="single" w:sz="12" w:space="0" w:color="auto"/>
              <w:bottom w:val="single" w:sz="12" w:space="0" w:color="auto"/>
              <w:right w:val="nil"/>
            </w:tcBorders>
            <w:shd w:val="clear" w:color="auto" w:fill="auto"/>
          </w:tcPr>
          <w:p w14:paraId="155720D8"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noProof/>
                <w:color w:val="072550"/>
              </w:rPr>
              <w:drawing>
                <wp:inline distT="0" distB="0" distL="0" distR="0" wp14:anchorId="6A931E10" wp14:editId="28F536E3">
                  <wp:extent cx="419100" cy="314325"/>
                  <wp:effectExtent l="0" t="0" r="0" b="9525"/>
                  <wp:docPr id="48" name="Picture 4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4A93B218"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Lot Number:</w:t>
            </w:r>
          </w:p>
          <w:p w14:paraId="1F242254"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1507899580"/>
              <w:placeholder>
                <w:docPart w:val="DefaultPlaceholder_-1854013440"/>
              </w:placeholder>
            </w:sdtPr>
            <w:sdtEndPr/>
            <w:sdtContent>
              <w:p w14:paraId="4845C1AA" w14:textId="54D4AA71" w:rsidR="005A6501" w:rsidRPr="004D367B" w:rsidRDefault="004467E7" w:rsidP="00A771FB">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D1951</w:t>
                </w:r>
              </w:p>
            </w:sdtContent>
          </w:sdt>
        </w:tc>
        <w:tc>
          <w:tcPr>
            <w:tcW w:w="4339" w:type="dxa"/>
            <w:gridSpan w:val="4"/>
            <w:tcBorders>
              <w:top w:val="nil"/>
              <w:left w:val="nil"/>
              <w:bottom w:val="single" w:sz="12" w:space="0" w:color="auto"/>
              <w:right w:val="nil"/>
            </w:tcBorders>
            <w:shd w:val="clear" w:color="auto" w:fill="auto"/>
          </w:tcPr>
          <w:p w14:paraId="372365BC"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noProof/>
                <w:color w:val="072550"/>
              </w:rPr>
              <w:drawing>
                <wp:inline distT="0" distB="0" distL="0" distR="0" wp14:anchorId="62476B98" wp14:editId="68F78AD8">
                  <wp:extent cx="207043" cy="280987"/>
                  <wp:effectExtent l="0" t="0" r="2540" b="5080"/>
                  <wp:docPr id="49" name="Picture 49"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6402A201"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Expiration Date:</w:t>
            </w:r>
          </w:p>
          <w:p w14:paraId="540DEFDB"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1604335931"/>
              <w:placeholder>
                <w:docPart w:val="DefaultPlaceholder_-1854013440"/>
              </w:placeholder>
            </w:sdtPr>
            <w:sdtEndPr/>
            <w:sdtContent>
              <w:p w14:paraId="35B78930" w14:textId="3A4D1C2D" w:rsidR="005A6501" w:rsidRPr="004D367B" w:rsidRDefault="004467E7" w:rsidP="00A771FB">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2024-09-30</w:t>
                </w:r>
              </w:p>
            </w:sdtContent>
          </w:sdt>
        </w:tc>
      </w:tr>
      <w:tr w:rsidR="004D367B" w:rsidRPr="004D367B" w14:paraId="1553058F" w14:textId="77777777" w:rsidTr="002E060B">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4EEDA937"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Analyte</w:t>
            </w:r>
          </w:p>
          <w:p w14:paraId="0E8180CB"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p>
        </w:tc>
        <w:tc>
          <w:tcPr>
            <w:tcW w:w="2700"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1936AF1C"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Stability</w:t>
            </w:r>
            <w:r w:rsidRPr="004D367B">
              <w:rPr>
                <w:rFonts w:asciiTheme="majorHAnsi" w:hAnsiTheme="majorHAnsi" w:cs="Univers"/>
                <w:i/>
                <w:snapToGrid w:val="0"/>
                <w:color w:val="072550"/>
                <w:sz w:val="16"/>
                <w:szCs w:val="16"/>
              </w:rPr>
              <w:t>(Days)</w:t>
            </w:r>
          </w:p>
          <w:p w14:paraId="61E883F6" w14:textId="77777777" w:rsidR="005A6501" w:rsidRPr="004D367B" w:rsidRDefault="005A6501" w:rsidP="00A771FB">
            <w:pPr>
              <w:tabs>
                <w:tab w:val="left" w:pos="7920"/>
              </w:tabs>
              <w:ind w:left="-30" w:right="-30"/>
              <w:jc w:val="center"/>
              <w:rPr>
                <w:rFonts w:asciiTheme="majorHAnsi" w:hAnsiTheme="majorHAnsi" w:cs="Univers"/>
                <w:i/>
                <w:snapToGrid w:val="0"/>
                <w:color w:val="072550"/>
                <w:sz w:val="16"/>
                <w:szCs w:val="16"/>
              </w:rPr>
            </w:pPr>
          </w:p>
        </w:tc>
        <w:tc>
          <w:tcPr>
            <w:tcW w:w="2430"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301B5673"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Expected Range</w:t>
            </w:r>
          </w:p>
          <w:p w14:paraId="23D04AB4" w14:textId="77777777" w:rsidR="005A6501" w:rsidRPr="004D367B" w:rsidRDefault="005A6501" w:rsidP="00A771FB">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08CE9577"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Units</w:t>
            </w:r>
          </w:p>
          <w:p w14:paraId="7848A0F0" w14:textId="77777777" w:rsidR="005A6501" w:rsidRPr="004D367B" w:rsidRDefault="005A6501" w:rsidP="00A771FB">
            <w:pPr>
              <w:tabs>
                <w:tab w:val="left" w:pos="7920"/>
              </w:tabs>
              <w:ind w:left="-30" w:right="-30"/>
              <w:rPr>
                <w:rFonts w:ascii="Azo Sans" w:hAnsi="Azo Sans"/>
                <w:snapToGrid w:val="0"/>
                <w:color w:val="072550"/>
                <w:sz w:val="16"/>
                <w:szCs w:val="16"/>
              </w:rPr>
            </w:pPr>
          </w:p>
        </w:tc>
      </w:tr>
      <w:tr w:rsidR="004D367B" w:rsidRPr="004D367B" w14:paraId="21FCB05F" w14:textId="77777777" w:rsidTr="002E060B">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2D0907DB"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Chromium VI</w:t>
            </w:r>
          </w:p>
        </w:tc>
        <w:tc>
          <w:tcPr>
            <w:tcW w:w="2700" w:type="dxa"/>
            <w:gridSpan w:val="3"/>
            <w:tcBorders>
              <w:top w:val="single" w:sz="12" w:space="0" w:color="auto"/>
              <w:left w:val="single" w:sz="4" w:space="0" w:color="auto"/>
              <w:bottom w:val="single" w:sz="2" w:space="0" w:color="auto"/>
              <w:right w:val="single" w:sz="4" w:space="0" w:color="auto"/>
            </w:tcBorders>
            <w:shd w:val="clear" w:color="auto" w:fill="auto"/>
          </w:tcPr>
          <w:p w14:paraId="4E7F2C48"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12" w:space="0" w:color="auto"/>
              <w:left w:val="single" w:sz="2" w:space="0" w:color="auto"/>
              <w:bottom w:val="single" w:sz="2" w:space="0" w:color="auto"/>
              <w:right w:val="single" w:sz="2" w:space="0" w:color="auto"/>
            </w:tcBorders>
            <w:vAlign w:val="center"/>
          </w:tcPr>
          <w:p w14:paraId="7FD2AA2F"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c>
          <w:tcPr>
            <w:tcW w:w="2710" w:type="dxa"/>
            <w:gridSpan w:val="2"/>
            <w:tcBorders>
              <w:top w:val="single" w:sz="12" w:space="0" w:color="auto"/>
              <w:left w:val="single" w:sz="2" w:space="0" w:color="auto"/>
              <w:bottom w:val="single" w:sz="2" w:space="0" w:color="auto"/>
              <w:right w:val="single" w:sz="12" w:space="0" w:color="auto"/>
            </w:tcBorders>
            <w:vAlign w:val="center"/>
          </w:tcPr>
          <w:p w14:paraId="4FD7B9B8"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µg/mL</w:t>
            </w:r>
          </w:p>
        </w:tc>
      </w:tr>
      <w:tr w:rsidR="004D367B" w:rsidRPr="004D367B" w14:paraId="0B7DE293"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606EEE5"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Creatinine</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0307C4DA"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5C1783D5"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21 - 25</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0D297BC5"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mg/dL</w:t>
            </w:r>
          </w:p>
        </w:tc>
      </w:tr>
      <w:tr w:rsidR="004D367B" w:rsidRPr="004D367B" w14:paraId="54A4C704"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769E91B"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Nitrites</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3520AA7E"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41397D03"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557DC2BE"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μg/mL</w:t>
            </w:r>
          </w:p>
        </w:tc>
      </w:tr>
      <w:tr w:rsidR="004D367B" w:rsidRPr="004D367B" w14:paraId="0C6D86FA"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073D60B"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Oxidants</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06E74BED"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72587419"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466ADB58"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μg/mL</w:t>
            </w:r>
          </w:p>
        </w:tc>
      </w:tr>
      <w:tr w:rsidR="004D367B" w:rsidRPr="004D367B" w14:paraId="77AA3CE8"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0DFEDA6"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pH</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09ACE86D"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495D5F62"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2.0 – 2.8</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1E211EE0"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r>
      <w:tr w:rsidR="004D367B" w:rsidRPr="004D367B" w14:paraId="4320C539"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8EF7FB3"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Specific Gravity</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7702D3C2"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4282C298"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1.0040 – 1.0180</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2D702AA5"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r>
      <w:tr w:rsidR="004D367B" w:rsidRPr="004D367B" w14:paraId="07CC6BB3" w14:textId="77777777" w:rsidTr="00A771FB">
        <w:trPr>
          <w:trHeight w:val="216"/>
        </w:trPr>
        <w:tc>
          <w:tcPr>
            <w:tcW w:w="5390" w:type="dxa"/>
            <w:gridSpan w:val="4"/>
            <w:tcBorders>
              <w:top w:val="single" w:sz="2" w:space="0" w:color="auto"/>
              <w:left w:val="single" w:sz="12" w:space="0" w:color="auto"/>
              <w:bottom w:val="nil"/>
              <w:right w:val="nil"/>
            </w:tcBorders>
            <w:shd w:val="clear" w:color="auto" w:fill="auto"/>
          </w:tcPr>
          <w:p w14:paraId="5B3AE7E8" w14:textId="77777777" w:rsidR="005A6501" w:rsidRPr="004D367B" w:rsidRDefault="005A6501" w:rsidP="00A771FB">
            <w:pPr>
              <w:tabs>
                <w:tab w:val="left" w:pos="7920"/>
              </w:tabs>
              <w:ind w:left="-30" w:right="74"/>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7DDFA511" w14:textId="77777777" w:rsidR="005A6501" w:rsidRPr="004D367B" w:rsidRDefault="005A6501" w:rsidP="00A771FB">
            <w:pPr>
              <w:tabs>
                <w:tab w:val="left" w:pos="7920"/>
              </w:tabs>
              <w:ind w:left="49"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Adulterant</w:t>
            </w:r>
          </w:p>
        </w:tc>
      </w:tr>
      <w:tr w:rsidR="004D367B" w:rsidRPr="004D367B" w14:paraId="05FEF089" w14:textId="77777777" w:rsidTr="00A771FB">
        <w:trPr>
          <w:trHeight w:val="216"/>
        </w:trPr>
        <w:tc>
          <w:tcPr>
            <w:tcW w:w="5390" w:type="dxa"/>
            <w:gridSpan w:val="4"/>
            <w:tcBorders>
              <w:top w:val="nil"/>
              <w:left w:val="single" w:sz="12" w:space="0" w:color="auto"/>
              <w:bottom w:val="nil"/>
              <w:right w:val="nil"/>
            </w:tcBorders>
            <w:shd w:val="clear" w:color="auto" w:fill="auto"/>
          </w:tcPr>
          <w:p w14:paraId="484C6281" w14:textId="77777777" w:rsidR="005A6501" w:rsidRPr="004D367B" w:rsidRDefault="005A6501" w:rsidP="00A771FB">
            <w:pPr>
              <w:tabs>
                <w:tab w:val="left" w:pos="7920"/>
              </w:tabs>
              <w:ind w:left="-30" w:right="74"/>
              <w:jc w:val="right"/>
              <w:rPr>
                <w:rFonts w:asciiTheme="majorHAnsi" w:hAnsiTheme="majorHAnsi" w:cs="Univers"/>
                <w:bCs/>
                <w:snapToGrid w:val="0"/>
                <w:color w:val="072550"/>
                <w:sz w:val="16"/>
                <w:szCs w:val="16"/>
              </w:rPr>
            </w:pPr>
            <w:r w:rsidRPr="004D367B">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356BDCB6" w14:textId="77777777" w:rsidR="005A6501" w:rsidRPr="004D367B" w:rsidRDefault="005A6501" w:rsidP="00A771FB">
            <w:pPr>
              <w:tabs>
                <w:tab w:val="left" w:pos="7920"/>
              </w:tabs>
              <w:ind w:left="49" w:right="-30"/>
              <w:rPr>
                <w:rFonts w:asciiTheme="majorHAnsi" w:hAnsiTheme="majorHAnsi" w:cs="Univers"/>
                <w:bCs/>
                <w:snapToGrid w:val="0"/>
                <w:color w:val="072550"/>
                <w:sz w:val="8"/>
                <w:szCs w:val="8"/>
              </w:rPr>
            </w:pPr>
            <w:r w:rsidRPr="004D367B">
              <w:rPr>
                <w:rFonts w:asciiTheme="majorHAnsi" w:hAnsiTheme="majorHAnsi" w:cs="Univers"/>
                <w:b/>
                <w:bCs/>
                <w:snapToGrid w:val="0"/>
                <w:color w:val="072550"/>
                <w:sz w:val="16"/>
                <w:szCs w:val="16"/>
              </w:rPr>
              <w:t>Liquid</w:t>
            </w:r>
          </w:p>
        </w:tc>
      </w:tr>
      <w:tr w:rsidR="004D367B" w:rsidRPr="004D367B" w14:paraId="5554352C" w14:textId="77777777" w:rsidTr="00A771FB">
        <w:trPr>
          <w:trHeight w:val="216"/>
        </w:trPr>
        <w:tc>
          <w:tcPr>
            <w:tcW w:w="5390" w:type="dxa"/>
            <w:gridSpan w:val="4"/>
            <w:tcBorders>
              <w:top w:val="nil"/>
              <w:left w:val="single" w:sz="12" w:space="0" w:color="auto"/>
              <w:bottom w:val="nil"/>
              <w:right w:val="nil"/>
            </w:tcBorders>
            <w:shd w:val="clear" w:color="auto" w:fill="auto"/>
          </w:tcPr>
          <w:p w14:paraId="205E7703" w14:textId="77777777" w:rsidR="005A6501" w:rsidRPr="004D367B" w:rsidRDefault="005A6501" w:rsidP="00A771FB">
            <w:pPr>
              <w:tabs>
                <w:tab w:val="left" w:pos="7920"/>
              </w:tabs>
              <w:ind w:left="-30" w:right="74"/>
              <w:jc w:val="right"/>
              <w:rPr>
                <w:rFonts w:asciiTheme="majorHAnsi" w:hAnsiTheme="majorHAnsi" w:cs="Univers"/>
                <w:bCs/>
                <w:snapToGrid w:val="0"/>
                <w:color w:val="072550"/>
                <w:sz w:val="16"/>
                <w:szCs w:val="16"/>
              </w:rPr>
            </w:pPr>
            <w:r w:rsidRPr="004D367B">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63086D41" w14:textId="77777777" w:rsidR="005A6501" w:rsidRPr="004D367B" w:rsidRDefault="005A6501" w:rsidP="00A771FB">
            <w:pPr>
              <w:tabs>
                <w:tab w:val="left" w:pos="7920"/>
              </w:tabs>
              <w:ind w:left="49" w:right="-30"/>
              <w:rPr>
                <w:rFonts w:asciiTheme="majorHAnsi" w:hAnsiTheme="majorHAnsi" w:cs="Univers"/>
                <w:b/>
                <w:bCs/>
                <w:snapToGrid w:val="0"/>
                <w:color w:val="072550"/>
                <w:sz w:val="8"/>
                <w:szCs w:val="8"/>
              </w:rPr>
            </w:pPr>
            <w:r w:rsidRPr="004D367B">
              <w:rPr>
                <w:rFonts w:asciiTheme="majorHAnsi" w:hAnsiTheme="majorHAnsi" w:cs="Univers"/>
                <w:b/>
                <w:bCs/>
                <w:snapToGrid w:val="0"/>
                <w:color w:val="072550"/>
                <w:sz w:val="16"/>
                <w:szCs w:val="16"/>
              </w:rPr>
              <w:t>2-8°C (35-46°F)</w:t>
            </w:r>
          </w:p>
        </w:tc>
      </w:tr>
      <w:tr w:rsidR="004D367B" w:rsidRPr="004D367B" w14:paraId="76108AA3" w14:textId="77777777" w:rsidTr="00A771FB">
        <w:trPr>
          <w:trHeight w:val="216"/>
        </w:trPr>
        <w:tc>
          <w:tcPr>
            <w:tcW w:w="5390" w:type="dxa"/>
            <w:gridSpan w:val="4"/>
            <w:tcBorders>
              <w:top w:val="nil"/>
              <w:left w:val="single" w:sz="12" w:space="0" w:color="auto"/>
              <w:bottom w:val="single" w:sz="12" w:space="0" w:color="auto"/>
              <w:right w:val="nil"/>
            </w:tcBorders>
            <w:shd w:val="clear" w:color="auto" w:fill="auto"/>
          </w:tcPr>
          <w:p w14:paraId="1A88BBAB" w14:textId="77777777" w:rsidR="005A6501" w:rsidRPr="004D367B" w:rsidRDefault="005A6501" w:rsidP="00A771FB">
            <w:pPr>
              <w:tabs>
                <w:tab w:val="left" w:pos="7920"/>
              </w:tabs>
              <w:ind w:left="-30" w:right="74"/>
              <w:jc w:val="right"/>
              <w:rPr>
                <w:rFonts w:asciiTheme="majorHAnsi" w:hAnsiTheme="majorHAnsi" w:cs="Univers"/>
                <w:bCs/>
                <w:snapToGrid w:val="0"/>
                <w:color w:val="072550"/>
                <w:sz w:val="16"/>
                <w:szCs w:val="16"/>
              </w:rPr>
            </w:pPr>
            <w:r w:rsidRPr="004D367B">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0A944B11" w14:textId="77777777" w:rsidR="005A6501" w:rsidRPr="004D367B" w:rsidRDefault="005A6501" w:rsidP="00A771FB">
            <w:pPr>
              <w:tabs>
                <w:tab w:val="left" w:pos="7920"/>
              </w:tabs>
              <w:ind w:left="49"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25</w:t>
            </w:r>
            <w:r w:rsidRPr="004D367B">
              <w:rPr>
                <w:rFonts w:asciiTheme="majorHAnsi" w:hAnsiTheme="majorHAnsi" w:cs="Univers"/>
                <w:b/>
                <w:bCs/>
                <w:snapToGrid w:val="0"/>
                <w:color w:val="072550"/>
                <w:sz w:val="16"/>
                <w:szCs w:val="16"/>
              </w:rPr>
              <w:t xml:space="preserve"> mL</w:t>
            </w:r>
          </w:p>
        </w:tc>
      </w:tr>
      <w:tr w:rsidR="004D367B" w:rsidRPr="004D367B" w14:paraId="63E477A6" w14:textId="77777777" w:rsidTr="00A771FB">
        <w:trPr>
          <w:trHeight w:val="216"/>
        </w:trPr>
        <w:tc>
          <w:tcPr>
            <w:tcW w:w="10980" w:type="dxa"/>
            <w:gridSpan w:val="10"/>
            <w:tcBorders>
              <w:top w:val="single" w:sz="12" w:space="0" w:color="auto"/>
              <w:left w:val="nil"/>
              <w:bottom w:val="nil"/>
              <w:right w:val="nil"/>
            </w:tcBorders>
            <w:shd w:val="clear" w:color="auto" w:fill="auto"/>
            <w:vAlign w:val="center"/>
          </w:tcPr>
          <w:p w14:paraId="73A389A5" w14:textId="77777777" w:rsidR="005A6501" w:rsidRPr="004D367B" w:rsidRDefault="005A6501" w:rsidP="00A771FB">
            <w:pPr>
              <w:rPr>
                <w:rFonts w:asciiTheme="majorHAnsi" w:hAnsiTheme="majorHAnsi" w:cs="Univers"/>
                <w:bCs/>
                <w:snapToGrid w:val="0"/>
                <w:color w:val="072550"/>
                <w:sz w:val="6"/>
                <w:szCs w:val="6"/>
              </w:rPr>
            </w:pPr>
            <w:r w:rsidRPr="004D367B">
              <w:rPr>
                <w:color w:val="072550"/>
              </w:rPr>
              <w:br w:type="page"/>
            </w:r>
          </w:p>
        </w:tc>
      </w:tr>
      <w:tr w:rsidR="004D367B" w:rsidRPr="004D367B" w14:paraId="6743C62A" w14:textId="77777777" w:rsidTr="00A771FB">
        <w:trPr>
          <w:trHeight w:val="216"/>
        </w:trPr>
        <w:tc>
          <w:tcPr>
            <w:tcW w:w="10980" w:type="dxa"/>
            <w:gridSpan w:val="10"/>
            <w:tcBorders>
              <w:top w:val="nil"/>
              <w:left w:val="nil"/>
              <w:bottom w:val="nil"/>
              <w:right w:val="nil"/>
            </w:tcBorders>
            <w:shd w:val="clear" w:color="auto" w:fill="auto"/>
            <w:vAlign w:val="center"/>
          </w:tcPr>
          <w:p w14:paraId="4ECF0D1F" w14:textId="77777777" w:rsidR="005A6501" w:rsidRPr="004D367B" w:rsidRDefault="005A6501" w:rsidP="00A771FB">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783734BA" w14:textId="77777777" w:rsidR="005A6501" w:rsidRPr="004D367B" w:rsidRDefault="005A6501" w:rsidP="00A771FB">
            <w:pPr>
              <w:tabs>
                <w:tab w:val="left" w:pos="7920"/>
              </w:tabs>
              <w:ind w:left="153" w:right="-30"/>
              <w:rPr>
                <w:rFonts w:asciiTheme="majorHAnsi" w:hAnsiTheme="majorHAnsi" w:cs="Univers"/>
                <w:bCs/>
                <w:snapToGrid w:val="0"/>
                <w:color w:val="072550"/>
                <w:sz w:val="6"/>
                <w:szCs w:val="6"/>
              </w:rPr>
            </w:pPr>
          </w:p>
          <w:p w14:paraId="78EEB4EF"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78A02E48" w14:textId="77777777" w:rsidR="005A6501" w:rsidRPr="004D367B" w:rsidRDefault="005A6501" w:rsidP="00452415">
            <w:pPr>
              <w:tabs>
                <w:tab w:val="left" w:pos="7920"/>
              </w:tabs>
              <w:ind w:left="153" w:right="-30"/>
              <w:rPr>
                <w:rFonts w:asciiTheme="majorHAnsi" w:hAnsiTheme="majorHAnsi" w:cs="Univers"/>
                <w:bCs/>
                <w:snapToGrid w:val="0"/>
                <w:color w:val="072550"/>
                <w:sz w:val="6"/>
                <w:szCs w:val="6"/>
                <w:lang w:val="nl-NL"/>
              </w:rPr>
            </w:pPr>
            <w:r w:rsidRPr="004D367B">
              <w:rPr>
                <w:rFonts w:asciiTheme="majorHAnsi" w:hAnsiTheme="majorHAnsi" w:cs="Univers"/>
                <w:bCs/>
                <w:snapToGrid w:val="0"/>
                <w:color w:val="072550"/>
                <w:sz w:val="14"/>
                <w:szCs w:val="14"/>
              </w:rPr>
              <w:t xml:space="preserve">betrekking tot het gebruik van de producten van UTAK. </w:t>
            </w:r>
          </w:p>
          <w:p w14:paraId="341C6AEE" w14:textId="77777777" w:rsidR="005A6501" w:rsidRPr="004D367B" w:rsidRDefault="005A6501" w:rsidP="00452415">
            <w:pPr>
              <w:tabs>
                <w:tab w:val="left" w:pos="7920"/>
              </w:tabs>
              <w:ind w:left="153" w:right="-30"/>
              <w:rPr>
                <w:rFonts w:asciiTheme="majorHAnsi" w:hAnsiTheme="majorHAnsi" w:cs="Univers"/>
                <w:bCs/>
                <w:snapToGrid w:val="0"/>
                <w:color w:val="072550"/>
                <w:sz w:val="6"/>
                <w:szCs w:val="6"/>
              </w:rPr>
            </w:pPr>
          </w:p>
          <w:p w14:paraId="413F0028"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28F5D440"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rapport à l'utilisation des produits d'UTAK.</w:t>
            </w:r>
          </w:p>
          <w:p w14:paraId="79DC6D4B" w14:textId="77777777" w:rsidR="005A6501" w:rsidRPr="004D367B" w:rsidRDefault="005A6501" w:rsidP="00452415">
            <w:pPr>
              <w:tabs>
                <w:tab w:val="left" w:pos="7920"/>
              </w:tabs>
              <w:ind w:left="153" w:right="-30"/>
              <w:rPr>
                <w:rFonts w:asciiTheme="majorHAnsi" w:hAnsiTheme="majorHAnsi" w:cs="Univers"/>
                <w:bCs/>
                <w:snapToGrid w:val="0"/>
                <w:color w:val="072550"/>
                <w:sz w:val="6"/>
                <w:szCs w:val="6"/>
              </w:rPr>
            </w:pPr>
          </w:p>
          <w:p w14:paraId="1859D27B"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48EC7274" w14:textId="77777777" w:rsidR="005A6501" w:rsidRPr="004D367B" w:rsidRDefault="005A6501" w:rsidP="00A771FB">
            <w:pPr>
              <w:tabs>
                <w:tab w:val="left" w:pos="7920"/>
              </w:tabs>
              <w:ind w:left="153" w:right="-30"/>
              <w:rPr>
                <w:rFonts w:asciiTheme="majorHAnsi" w:hAnsiTheme="majorHAnsi" w:cs="Univers"/>
                <w:bCs/>
                <w:snapToGrid w:val="0"/>
                <w:color w:val="072550"/>
                <w:sz w:val="6"/>
                <w:szCs w:val="6"/>
              </w:rPr>
            </w:pPr>
          </w:p>
          <w:p w14:paraId="31EFA7B4" w14:textId="77777777" w:rsidR="005A6501" w:rsidRPr="004D367B" w:rsidRDefault="005A6501" w:rsidP="00A771FB">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52017CE1" w14:textId="77777777" w:rsidR="005A6501" w:rsidRPr="004D367B" w:rsidRDefault="005A6501" w:rsidP="00AB0429">
            <w:pPr>
              <w:tabs>
                <w:tab w:val="left" w:pos="7920"/>
              </w:tabs>
              <w:ind w:left="153" w:right="-30"/>
              <w:rPr>
                <w:rFonts w:asciiTheme="majorHAnsi" w:hAnsiTheme="majorHAnsi" w:cs="Univers"/>
                <w:bCs/>
                <w:snapToGrid w:val="0"/>
                <w:color w:val="072550"/>
                <w:sz w:val="6"/>
                <w:szCs w:val="6"/>
              </w:rPr>
            </w:pPr>
          </w:p>
          <w:p w14:paraId="1E20B170"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tc>
      </w:tr>
      <w:tr w:rsidR="004D367B" w:rsidRPr="004D367B" w14:paraId="22E6F53A" w14:textId="77777777" w:rsidTr="00A771FB">
        <w:trPr>
          <w:trHeight w:val="216"/>
        </w:trPr>
        <w:tc>
          <w:tcPr>
            <w:tcW w:w="10980" w:type="dxa"/>
            <w:gridSpan w:val="10"/>
            <w:tcBorders>
              <w:top w:val="nil"/>
              <w:left w:val="nil"/>
              <w:bottom w:val="single" w:sz="12" w:space="0" w:color="auto"/>
              <w:right w:val="nil"/>
            </w:tcBorders>
            <w:shd w:val="clear" w:color="auto" w:fill="auto"/>
            <w:vAlign w:val="center"/>
          </w:tcPr>
          <w:p w14:paraId="2E16271B" w14:textId="77777777" w:rsidR="005A6501" w:rsidRPr="004D367B" w:rsidRDefault="005A6501" w:rsidP="00A771FB">
            <w:pPr>
              <w:tabs>
                <w:tab w:val="left" w:pos="7920"/>
              </w:tabs>
              <w:ind w:right="-30"/>
              <w:rPr>
                <w:rFonts w:asciiTheme="majorHAnsi" w:hAnsiTheme="majorHAnsi" w:cs="Univers"/>
                <w:bCs/>
                <w:snapToGrid w:val="0"/>
                <w:color w:val="072550"/>
                <w:sz w:val="16"/>
                <w:szCs w:val="16"/>
              </w:rPr>
            </w:pPr>
          </w:p>
        </w:tc>
      </w:tr>
      <w:tr w:rsidR="004D367B" w:rsidRPr="004D367B" w14:paraId="55B9C93A" w14:textId="77777777" w:rsidTr="00A771FB">
        <w:trPr>
          <w:trHeight w:val="216"/>
        </w:trPr>
        <w:tc>
          <w:tcPr>
            <w:tcW w:w="10980" w:type="dxa"/>
            <w:gridSpan w:val="10"/>
            <w:tcBorders>
              <w:top w:val="single" w:sz="12" w:space="0" w:color="auto"/>
              <w:left w:val="single" w:sz="12" w:space="0" w:color="auto"/>
              <w:bottom w:val="nil"/>
              <w:right w:val="single" w:sz="12" w:space="0" w:color="auto"/>
            </w:tcBorders>
            <w:shd w:val="clear" w:color="auto" w:fill="auto"/>
            <w:vAlign w:val="center"/>
          </w:tcPr>
          <w:p w14:paraId="115A7150" w14:textId="77777777" w:rsidR="005A6501" w:rsidRPr="004D367B" w:rsidRDefault="005A6501" w:rsidP="00A771FB">
            <w:pPr>
              <w:tabs>
                <w:tab w:val="left" w:pos="7920"/>
              </w:tabs>
              <w:ind w:left="153" w:right="-30"/>
              <w:jc w:val="center"/>
              <w:rPr>
                <w:rFonts w:asciiTheme="majorHAnsi" w:hAnsiTheme="majorHAnsi" w:cs="Univers"/>
                <w:b/>
                <w:bCs/>
                <w:snapToGrid w:val="0"/>
                <w:color w:val="072550"/>
                <w:sz w:val="18"/>
                <w:szCs w:val="16"/>
              </w:rPr>
            </w:pPr>
            <w:r w:rsidRPr="004D367B">
              <w:rPr>
                <w:rFonts w:asciiTheme="majorHAnsi" w:hAnsiTheme="majorHAnsi" w:cs="Univers"/>
                <w:b/>
                <w:bCs/>
                <w:snapToGrid w:val="0"/>
                <w:color w:val="072550"/>
                <w:sz w:val="18"/>
                <w:szCs w:val="16"/>
              </w:rPr>
              <w:t>For technical support please call:  UTAK Technical Service  (888) 882-5522</w:t>
            </w:r>
          </w:p>
        </w:tc>
      </w:tr>
      <w:tr w:rsidR="004D367B" w:rsidRPr="004D367B" w14:paraId="52209EED" w14:textId="77777777" w:rsidTr="00A771F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536994A1" w14:textId="77777777" w:rsidR="005A6501" w:rsidRPr="004D367B" w:rsidRDefault="005A6501" w:rsidP="00A771FB">
            <w:pPr>
              <w:tabs>
                <w:tab w:val="left" w:pos="7920"/>
              </w:tabs>
              <w:ind w:left="153" w:right="-30"/>
              <w:rPr>
                <w:rFonts w:asciiTheme="majorHAnsi" w:hAnsiTheme="majorHAnsi" w:cs="Univers"/>
                <w:b/>
                <w:bCs/>
                <w:snapToGrid w:val="0"/>
                <w:color w:val="072550"/>
                <w:sz w:val="18"/>
                <w:szCs w:val="16"/>
              </w:rPr>
            </w:pPr>
            <w:r w:rsidRPr="004D367B">
              <w:rPr>
                <w:noProof/>
                <w:color w:val="072550"/>
              </w:rPr>
              <w:drawing>
                <wp:anchor distT="0" distB="0" distL="114300" distR="114300" simplePos="0" relativeHeight="251665408" behindDoc="1" locked="0" layoutInCell="1" allowOverlap="1" wp14:anchorId="7B967E7F" wp14:editId="577FBBE8">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50" name="Picture 50"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367B">
              <w:rPr>
                <w:rFonts w:asciiTheme="majorHAnsi" w:hAnsiTheme="majorHAnsi" w:cs="Univers"/>
                <w:b/>
                <w:bCs/>
                <w:noProof/>
                <w:color w:val="072550"/>
                <w:sz w:val="16"/>
                <w:szCs w:val="16"/>
              </w:rPr>
              <w:drawing>
                <wp:inline distT="0" distB="0" distL="0" distR="0" wp14:anchorId="5A58912A" wp14:editId="12C5E8F4">
                  <wp:extent cx="246888" cy="228600"/>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3"/>
            <w:tcBorders>
              <w:top w:val="nil"/>
              <w:left w:val="nil"/>
              <w:bottom w:val="nil"/>
              <w:right w:val="single" w:sz="12" w:space="0" w:color="auto"/>
            </w:tcBorders>
            <w:vAlign w:val="center"/>
          </w:tcPr>
          <w:p w14:paraId="1477C72C" w14:textId="77777777" w:rsidR="005A6501" w:rsidRPr="004D367B" w:rsidRDefault="005A6501" w:rsidP="00A771FB">
            <w:pPr>
              <w:rPr>
                <w:rFonts w:asciiTheme="majorHAnsi" w:hAnsiTheme="majorHAnsi"/>
                <w:color w:val="072550"/>
              </w:rPr>
            </w:pPr>
            <w:r w:rsidRPr="004D367B">
              <w:rPr>
                <w:rFonts w:asciiTheme="majorHAnsi" w:hAnsiTheme="majorHAnsi" w:cs="Univers"/>
                <w:noProof/>
                <w:color w:val="072550"/>
                <w:sz w:val="16"/>
                <w:szCs w:val="16"/>
              </w:rPr>
              <w:drawing>
                <wp:inline distT="0" distB="0" distL="0" distR="0" wp14:anchorId="4D86934F" wp14:editId="3ECE2028">
                  <wp:extent cx="59436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4D367B">
              <w:rPr>
                <w:rFonts w:asciiTheme="majorHAnsi" w:hAnsiTheme="majorHAnsi" w:cs="Univers"/>
                <w:noProof/>
                <w:color w:val="072550"/>
                <w:sz w:val="16"/>
                <w:szCs w:val="16"/>
              </w:rPr>
              <w:t xml:space="preserve"> </w:t>
            </w:r>
            <w:r w:rsidRPr="004D367B">
              <w:rPr>
                <w:rFonts w:asciiTheme="majorHAnsi" w:hAnsiTheme="majorHAnsi" w:cs="Univers"/>
                <w:noProof/>
                <w:color w:val="072550"/>
                <w:sz w:val="16"/>
                <w:szCs w:val="16"/>
              </w:rPr>
              <w:drawing>
                <wp:inline distT="0" distB="0" distL="0" distR="0" wp14:anchorId="04B46BF0" wp14:editId="189D7BA8">
                  <wp:extent cx="32004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4D367B" w:rsidRPr="004D367B" w14:paraId="5FCFF920" w14:textId="77777777" w:rsidTr="00A771F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487DCFED"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UTAK Laboratories, Inc.</w:t>
            </w:r>
          </w:p>
          <w:p w14:paraId="1D9E8B2B"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25020 Avenue Tibbitts</w:t>
            </w:r>
          </w:p>
          <w:p w14:paraId="664DC2D1"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Valencia, CA 91355</w:t>
            </w:r>
          </w:p>
          <w:p w14:paraId="5037AFBB"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T: (888) 882-5522</w:t>
            </w:r>
          </w:p>
          <w:p w14:paraId="035D70AE"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F: (661) 294-9272</w:t>
            </w:r>
          </w:p>
          <w:p w14:paraId="32B86B39" w14:textId="77777777" w:rsidR="005A6501" w:rsidRPr="004D367B" w:rsidRDefault="005A6501" w:rsidP="00A771FB">
            <w:pPr>
              <w:tabs>
                <w:tab w:val="left" w:pos="7920"/>
              </w:tabs>
              <w:ind w:left="153" w:right="-30"/>
              <w:rPr>
                <w:rFonts w:asciiTheme="majorHAnsi" w:hAnsiTheme="majorHAnsi" w:cs="Univers"/>
                <w:b/>
                <w:bCs/>
                <w:noProof/>
                <w:color w:val="072550"/>
                <w:sz w:val="16"/>
                <w:szCs w:val="16"/>
              </w:rPr>
            </w:pPr>
            <w:r w:rsidRPr="004D367B">
              <w:rPr>
                <w:rFonts w:asciiTheme="majorHAnsi" w:hAnsiTheme="majorHAnsi" w:cs="Univers"/>
                <w:b/>
                <w:bCs/>
                <w:snapToGrid w:val="0"/>
                <w:color w:val="072550"/>
                <w:sz w:val="16"/>
                <w:szCs w:val="16"/>
              </w:rPr>
              <w:t xml:space="preserve">E: </w:t>
            </w:r>
            <w:hyperlink r:id="rId20" w:history="1">
              <w:r w:rsidRPr="004D367B">
                <w:rPr>
                  <w:rStyle w:val="Hyperlink"/>
                  <w:rFonts w:asciiTheme="majorHAnsi" w:hAnsiTheme="majorHAnsi" w:cs="Univers"/>
                  <w:b/>
                  <w:bCs/>
                  <w:snapToGrid w:val="0"/>
                  <w:color w:val="072550"/>
                  <w:sz w:val="16"/>
                  <w:szCs w:val="16"/>
                </w:rPr>
                <w:t>welovecontrol@utak.com</w:t>
              </w:r>
            </w:hyperlink>
          </w:p>
        </w:tc>
        <w:tc>
          <w:tcPr>
            <w:tcW w:w="4950" w:type="dxa"/>
            <w:gridSpan w:val="3"/>
            <w:tcBorders>
              <w:top w:val="nil"/>
              <w:left w:val="nil"/>
              <w:bottom w:val="nil"/>
              <w:right w:val="single" w:sz="12" w:space="0" w:color="auto"/>
            </w:tcBorders>
            <w:vAlign w:val="center"/>
          </w:tcPr>
          <w:p w14:paraId="67F64365" w14:textId="77777777" w:rsidR="005A6501" w:rsidRPr="004D367B" w:rsidRDefault="005A6501" w:rsidP="00A771FB">
            <w:pPr>
              <w:rPr>
                <w:rFonts w:asciiTheme="majorHAnsi" w:hAnsiTheme="majorHAnsi" w:cs="Univers"/>
                <w:color w:val="072550"/>
                <w:sz w:val="16"/>
                <w:szCs w:val="16"/>
              </w:rPr>
            </w:pPr>
            <w:r w:rsidRPr="004D367B">
              <w:rPr>
                <w:rFonts w:asciiTheme="majorHAnsi" w:hAnsiTheme="majorHAnsi" w:cs="Univers"/>
                <w:b/>
                <w:bCs/>
                <w:snapToGrid w:val="0"/>
                <w:color w:val="072550"/>
                <w:sz w:val="16"/>
                <w:szCs w:val="16"/>
              </w:rPr>
              <w:t>EMERGO EUROPE</w:t>
            </w:r>
          </w:p>
          <w:p w14:paraId="6D8463CA" w14:textId="77777777" w:rsidR="005A6501" w:rsidRPr="004D367B" w:rsidRDefault="005A6501" w:rsidP="00A771FB">
            <w:pPr>
              <w:tabs>
                <w:tab w:val="left" w:pos="7920"/>
              </w:tabs>
              <w:ind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PRINSESSEGRACHT 20</w:t>
            </w:r>
          </w:p>
          <w:p w14:paraId="0AF51E05" w14:textId="77777777" w:rsidR="005A6501" w:rsidRPr="004D367B" w:rsidRDefault="005A6501" w:rsidP="00A771FB">
            <w:pPr>
              <w:tabs>
                <w:tab w:val="left" w:pos="7920"/>
              </w:tabs>
              <w:ind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2514 AP THE HAGUE</w:t>
            </w:r>
          </w:p>
          <w:p w14:paraId="788D4D00" w14:textId="77777777" w:rsidR="005A6501" w:rsidRPr="004D367B" w:rsidRDefault="005A6501" w:rsidP="00A771FB">
            <w:pPr>
              <w:rPr>
                <w:rFonts w:asciiTheme="majorHAnsi" w:hAnsiTheme="majorHAnsi" w:cs="Univers"/>
                <w:noProof/>
                <w:color w:val="072550"/>
                <w:sz w:val="16"/>
                <w:szCs w:val="16"/>
              </w:rPr>
            </w:pPr>
            <w:r w:rsidRPr="004D367B">
              <w:rPr>
                <w:rFonts w:asciiTheme="majorHAnsi" w:hAnsiTheme="majorHAnsi" w:cs="Univers"/>
                <w:b/>
                <w:bCs/>
                <w:snapToGrid w:val="0"/>
                <w:color w:val="072550"/>
                <w:sz w:val="16"/>
                <w:szCs w:val="16"/>
              </w:rPr>
              <w:t>THE NETHERLANDS</w:t>
            </w:r>
          </w:p>
        </w:tc>
      </w:tr>
      <w:tr w:rsidR="004D367B" w:rsidRPr="004D367B" w14:paraId="5F0A3D31" w14:textId="77777777" w:rsidTr="001239DF">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489531D7"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p>
        </w:tc>
        <w:tc>
          <w:tcPr>
            <w:tcW w:w="4950" w:type="dxa"/>
            <w:gridSpan w:val="3"/>
            <w:tcBorders>
              <w:top w:val="nil"/>
              <w:left w:val="nil"/>
              <w:bottom w:val="nil"/>
              <w:right w:val="single" w:sz="12" w:space="0" w:color="auto"/>
            </w:tcBorders>
            <w:vAlign w:val="center"/>
          </w:tcPr>
          <w:p w14:paraId="1EA5F08E" w14:textId="77777777" w:rsidR="005A6501" w:rsidRPr="004D367B" w:rsidRDefault="005A6501" w:rsidP="00A771FB">
            <w:pPr>
              <w:rPr>
                <w:rFonts w:asciiTheme="majorHAnsi" w:hAnsiTheme="majorHAnsi" w:cs="Univers"/>
                <w:b/>
                <w:bCs/>
                <w:snapToGrid w:val="0"/>
                <w:color w:val="072550"/>
                <w:sz w:val="16"/>
                <w:szCs w:val="16"/>
              </w:rPr>
            </w:pPr>
          </w:p>
        </w:tc>
      </w:tr>
      <w:tr w:rsidR="004D367B" w:rsidRPr="004D367B" w14:paraId="7F5863FB" w14:textId="77777777" w:rsidTr="00A771FB">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26DA7730"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p>
        </w:tc>
        <w:tc>
          <w:tcPr>
            <w:tcW w:w="4950" w:type="dxa"/>
            <w:gridSpan w:val="3"/>
            <w:tcBorders>
              <w:top w:val="nil"/>
              <w:left w:val="nil"/>
              <w:bottom w:val="single" w:sz="12" w:space="0" w:color="auto"/>
              <w:right w:val="single" w:sz="12" w:space="0" w:color="auto"/>
            </w:tcBorders>
            <w:vAlign w:val="center"/>
          </w:tcPr>
          <w:p w14:paraId="261B45FB" w14:textId="77777777" w:rsidR="005A6501" w:rsidRPr="004D367B" w:rsidRDefault="005A6501" w:rsidP="00A771FB">
            <w:pPr>
              <w:rPr>
                <w:rFonts w:asciiTheme="majorHAnsi" w:hAnsiTheme="majorHAnsi" w:cs="Univers"/>
                <w:b/>
                <w:bCs/>
                <w:snapToGrid w:val="0"/>
                <w:color w:val="072550"/>
                <w:sz w:val="16"/>
                <w:szCs w:val="16"/>
              </w:rPr>
            </w:pPr>
          </w:p>
        </w:tc>
      </w:tr>
    </w:tbl>
    <w:p w14:paraId="7D007E0E" w14:textId="77777777" w:rsidR="007C251C" w:rsidRDefault="007C251C" w:rsidP="00452415">
      <w:pPr>
        <w:rPr>
          <w:rFonts w:ascii="Azo Sans" w:eastAsia="Times New Roman" w:hAnsi="Azo Sans" w:cs="Univers"/>
          <w:b/>
          <w:snapToGrid w:val="0"/>
          <w:color w:val="072550"/>
          <w:sz w:val="14"/>
          <w:szCs w:val="14"/>
        </w:rPr>
      </w:pPr>
    </w:p>
    <w:p w14:paraId="16F0D241" w14:textId="77777777" w:rsidR="007C251C" w:rsidRPr="007C251C" w:rsidRDefault="007C251C" w:rsidP="007C251C">
      <w:pPr>
        <w:rPr>
          <w:rFonts w:ascii="Azo Sans" w:eastAsia="Times New Roman" w:hAnsi="Azo Sans" w:cs="Univers"/>
          <w:sz w:val="14"/>
          <w:szCs w:val="14"/>
        </w:rPr>
      </w:pPr>
    </w:p>
    <w:p w14:paraId="2FBEC222" w14:textId="77777777" w:rsidR="007C251C" w:rsidRPr="007C251C" w:rsidRDefault="007C251C" w:rsidP="007C251C">
      <w:pPr>
        <w:rPr>
          <w:rFonts w:ascii="Azo Sans" w:eastAsia="Times New Roman" w:hAnsi="Azo Sans" w:cs="Univers"/>
          <w:sz w:val="14"/>
          <w:szCs w:val="14"/>
        </w:rPr>
      </w:pPr>
    </w:p>
    <w:p w14:paraId="442A66DF" w14:textId="77777777" w:rsidR="007C251C" w:rsidRPr="007C251C" w:rsidRDefault="007C251C" w:rsidP="007C251C">
      <w:pPr>
        <w:rPr>
          <w:rFonts w:ascii="Azo Sans" w:eastAsia="Times New Roman" w:hAnsi="Azo Sans" w:cs="Univers"/>
          <w:sz w:val="14"/>
          <w:szCs w:val="14"/>
        </w:rPr>
      </w:pPr>
    </w:p>
    <w:p w14:paraId="29B94EA8" w14:textId="77777777" w:rsidR="007C251C" w:rsidRDefault="007C251C" w:rsidP="007C251C">
      <w:pPr>
        <w:rPr>
          <w:rFonts w:ascii="Azo Sans" w:eastAsia="Times New Roman" w:hAnsi="Azo Sans" w:cs="Univers"/>
          <w:sz w:val="14"/>
          <w:szCs w:val="14"/>
        </w:rPr>
      </w:pPr>
    </w:p>
    <w:p w14:paraId="450B4E1C" w14:textId="77777777" w:rsidR="007C251C" w:rsidRDefault="007C251C" w:rsidP="007C251C">
      <w:pPr>
        <w:tabs>
          <w:tab w:val="left" w:pos="977"/>
        </w:tabs>
        <w:rPr>
          <w:rFonts w:ascii="Azo Sans" w:eastAsia="Times New Roman" w:hAnsi="Azo Sans" w:cs="Univers"/>
          <w:sz w:val="14"/>
          <w:szCs w:val="14"/>
        </w:rPr>
      </w:pPr>
      <w:r>
        <w:rPr>
          <w:rFonts w:ascii="Azo Sans" w:eastAsia="Times New Roman" w:hAnsi="Azo Sans" w:cs="Univers"/>
          <w:sz w:val="14"/>
          <w:szCs w:val="14"/>
        </w:rPr>
        <w:tab/>
      </w:r>
    </w:p>
    <w:p w14:paraId="5DC06229" w14:textId="77777777" w:rsidR="007C251C" w:rsidRDefault="007C251C">
      <w:pPr>
        <w:rPr>
          <w:rFonts w:ascii="Azo Sans" w:eastAsia="Times New Roman" w:hAnsi="Azo Sans" w:cs="Univers"/>
          <w:sz w:val="14"/>
          <w:szCs w:val="14"/>
        </w:rPr>
      </w:pPr>
    </w:p>
    <w:sectPr w:rsidR="007C251C" w:rsidSect="00967391">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139D" w14:textId="77777777" w:rsidR="005A6501" w:rsidRDefault="005A6501" w:rsidP="0095219A">
      <w:r>
        <w:separator/>
      </w:r>
    </w:p>
  </w:endnote>
  <w:endnote w:type="continuationSeparator" w:id="0">
    <w:p w14:paraId="35B90690" w14:textId="77777777" w:rsidR="005A6501" w:rsidRDefault="005A6501"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09B2" w14:textId="77777777" w:rsidR="005A6501" w:rsidRDefault="005A6501"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6551FE">
      <w:rPr>
        <w:noProof/>
        <w:color w:val="0000FD"/>
      </w:rPr>
      <w:t>3</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6551FE">
      <w:rPr>
        <w:noProof/>
        <w:color w:val="0000FD"/>
      </w:rPr>
      <w:t>4</w:t>
    </w:r>
    <w:r w:rsidRPr="00140357">
      <w:rPr>
        <w:noProof/>
        <w:color w:val="0000FD"/>
      </w:rPr>
      <w:fldChar w:fldCharType="end"/>
    </w:r>
  </w:p>
  <w:p w14:paraId="569BE354" w14:textId="77777777" w:rsidR="005A6501" w:rsidRPr="00140357" w:rsidRDefault="005A6501" w:rsidP="00750437">
    <w:pPr>
      <w:pStyle w:val="Footer"/>
      <w:jc w:val="right"/>
      <w:rPr>
        <w:color w:val="0000FD"/>
      </w:rPr>
    </w:pPr>
    <w:r>
      <w:rPr>
        <w:noProof/>
      </w:rPr>
      <mc:AlternateContent>
        <mc:Choice Requires="wps">
          <w:drawing>
            <wp:anchor distT="45720" distB="45720" distL="114300" distR="114300" simplePos="0" relativeHeight="251685888" behindDoc="0" locked="0" layoutInCell="1" allowOverlap="1" wp14:anchorId="52A45CE4" wp14:editId="068C674E">
              <wp:simplePos x="0" y="0"/>
              <wp:positionH relativeFrom="column">
                <wp:posOffset>2867025</wp:posOffset>
              </wp:positionH>
              <wp:positionV relativeFrom="paragraph">
                <wp:posOffset>187960</wp:posOffset>
              </wp:positionV>
              <wp:extent cx="4171950" cy="1404620"/>
              <wp:effectExtent l="0" t="0" r="0" b="254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6A71E204" w14:textId="77777777" w:rsidR="005A6501" w:rsidRPr="00142F74" w:rsidRDefault="005A6501" w:rsidP="00142F74">
                          <w:pPr>
                            <w:jc w:val="right"/>
                            <w:rPr>
                              <w:rFonts w:ascii="Azo Sans" w:hAnsi="Azo Sans"/>
                              <w:color w:val="0000FD"/>
                              <w:sz w:val="14"/>
                            </w:rPr>
                          </w:pPr>
                          <w:r>
                            <w:rPr>
                              <w:rFonts w:ascii="Azo Sans" w:hAnsi="Azo Sans"/>
                              <w:color w:val="0000FD"/>
                              <w:sz w:val="14"/>
                            </w:rPr>
                            <w:t>IFU-</w:t>
                          </w:r>
                          <w:r w:rsidRPr="00295777">
                            <w:rPr>
                              <w:rFonts w:ascii="Azo Sans" w:hAnsi="Azo Sans"/>
                              <w:noProof/>
                              <w:color w:val="0000FD"/>
                              <w:sz w:val="14"/>
                            </w:rPr>
                            <w:t>17013</w:t>
                          </w:r>
                          <w:r>
                            <w:rPr>
                              <w:rFonts w:ascii="Azo Sans" w:hAnsi="Azo Sans"/>
                              <w:color w:val="0000FD"/>
                              <w:sz w:val="14"/>
                            </w:rPr>
                            <w:t xml:space="preserve"> | </w:t>
                          </w:r>
                          <w:r w:rsidR="006551FE">
                            <w:rPr>
                              <w:rFonts w:ascii="Azo Sans" w:hAnsi="Azo Sans"/>
                              <w:color w:val="0000FD"/>
                              <w:sz w:val="14"/>
                            </w:rPr>
                            <w:t>Rev B</w:t>
                          </w:r>
                          <w:r w:rsidR="001E7708" w:rsidRPr="00142F74">
                            <w:rPr>
                              <w:rFonts w:ascii="Azo Sans" w:hAnsi="Azo Sans"/>
                              <w:color w:val="0000FD"/>
                              <w:sz w:val="14"/>
                            </w:rPr>
                            <w:t xml:space="preserve">. | Effective Date: </w:t>
                          </w:r>
                          <w:r w:rsidR="006551FE">
                            <w:rPr>
                              <w:rFonts w:ascii="Azo Sans" w:hAnsi="Azo Sans"/>
                              <w:color w:val="0000FD"/>
                              <w:sz w:val="14"/>
                            </w:rPr>
                            <w:t>21MAY2021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45CE4"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6A71E204" w14:textId="77777777" w:rsidR="005A6501" w:rsidRPr="00142F74" w:rsidRDefault="005A6501" w:rsidP="00142F74">
                    <w:pPr>
                      <w:jc w:val="right"/>
                      <w:rPr>
                        <w:rFonts w:ascii="Azo Sans" w:hAnsi="Azo Sans"/>
                        <w:color w:val="0000FD"/>
                        <w:sz w:val="14"/>
                      </w:rPr>
                    </w:pPr>
                    <w:r>
                      <w:rPr>
                        <w:rFonts w:ascii="Azo Sans" w:hAnsi="Azo Sans"/>
                        <w:color w:val="0000FD"/>
                        <w:sz w:val="14"/>
                      </w:rPr>
                      <w:t>IFU-</w:t>
                    </w:r>
                    <w:r w:rsidRPr="00295777">
                      <w:rPr>
                        <w:rFonts w:ascii="Azo Sans" w:hAnsi="Azo Sans"/>
                        <w:noProof/>
                        <w:color w:val="0000FD"/>
                        <w:sz w:val="14"/>
                      </w:rPr>
                      <w:t>17013</w:t>
                    </w:r>
                    <w:r>
                      <w:rPr>
                        <w:rFonts w:ascii="Azo Sans" w:hAnsi="Azo Sans"/>
                        <w:color w:val="0000FD"/>
                        <w:sz w:val="14"/>
                      </w:rPr>
                      <w:t xml:space="preserve"> | </w:t>
                    </w:r>
                    <w:r w:rsidR="006551FE">
                      <w:rPr>
                        <w:rFonts w:ascii="Azo Sans" w:hAnsi="Azo Sans"/>
                        <w:color w:val="0000FD"/>
                        <w:sz w:val="14"/>
                      </w:rPr>
                      <w:t>Rev B</w:t>
                    </w:r>
                    <w:r w:rsidR="001E7708" w:rsidRPr="00142F74">
                      <w:rPr>
                        <w:rFonts w:ascii="Azo Sans" w:hAnsi="Azo Sans"/>
                        <w:color w:val="0000FD"/>
                        <w:sz w:val="14"/>
                      </w:rPr>
                      <w:t xml:space="preserve">. | Effective Date: </w:t>
                    </w:r>
                    <w:r w:rsidR="006551FE">
                      <w:rPr>
                        <w:rFonts w:ascii="Azo Sans" w:hAnsi="Azo Sans"/>
                        <w:color w:val="0000FD"/>
                        <w:sz w:val="14"/>
                      </w:rPr>
                      <w:t>21MAY2021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3190" w14:textId="77777777" w:rsidR="005A6501" w:rsidRDefault="005A6501"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20</w:t>
    </w:r>
    <w:r w:rsidRPr="00140357">
      <w:rPr>
        <w:noProof/>
        <w:color w:val="0000FD"/>
      </w:rPr>
      <w:fldChar w:fldCharType="end"/>
    </w:r>
  </w:p>
  <w:p w14:paraId="7D600B0B" w14:textId="77777777" w:rsidR="005A6501" w:rsidRPr="00140357" w:rsidRDefault="005A6501" w:rsidP="00B5527F">
    <w:pPr>
      <w:pStyle w:val="Footer"/>
      <w:jc w:val="right"/>
      <w:rPr>
        <w:color w:val="0000FD"/>
      </w:rPr>
    </w:pPr>
    <w:r>
      <w:rPr>
        <w:noProof/>
      </w:rPr>
      <mc:AlternateContent>
        <mc:Choice Requires="wps">
          <w:drawing>
            <wp:anchor distT="45720" distB="45720" distL="114300" distR="114300" simplePos="0" relativeHeight="251689984" behindDoc="0" locked="0" layoutInCell="1" allowOverlap="1" wp14:anchorId="35692C29" wp14:editId="1ECFE562">
              <wp:simplePos x="0" y="0"/>
              <wp:positionH relativeFrom="column">
                <wp:posOffset>2867025</wp:posOffset>
              </wp:positionH>
              <wp:positionV relativeFrom="paragraph">
                <wp:posOffset>187960</wp:posOffset>
              </wp:positionV>
              <wp:extent cx="6487794" cy="272414"/>
              <wp:effectExtent l="0" t="0" r="8890" b="254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376D5896" w14:textId="77777777" w:rsidR="005A6501" w:rsidRPr="00142F74" w:rsidRDefault="005A6501"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92C29"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376D5896" w14:textId="77777777" w:rsidR="005A6501" w:rsidRPr="00142F74" w:rsidRDefault="005A6501"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6894ABDD" w14:textId="77777777" w:rsidR="005A6501" w:rsidRDefault="005A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889C" w14:textId="77777777" w:rsidR="005A6501" w:rsidRDefault="005A6501" w:rsidP="0095219A">
      <w:r>
        <w:separator/>
      </w:r>
    </w:p>
  </w:footnote>
  <w:footnote w:type="continuationSeparator" w:id="0">
    <w:p w14:paraId="6B2D2627" w14:textId="77777777" w:rsidR="005A6501" w:rsidRDefault="005A6501"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BA5E" w14:textId="77777777" w:rsidR="005A6501" w:rsidRDefault="005A6501"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88960" behindDoc="0" locked="0" layoutInCell="1" allowOverlap="1" wp14:anchorId="34B52FA5" wp14:editId="25F1922D">
              <wp:simplePos x="0" y="0"/>
              <wp:positionH relativeFrom="page">
                <wp:align>center</wp:align>
              </wp:positionH>
              <wp:positionV relativeFrom="paragraph">
                <wp:posOffset>-340360</wp:posOffset>
              </wp:positionV>
              <wp:extent cx="2360930" cy="57785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7850"/>
                      </a:xfrm>
                      <a:prstGeom prst="rect">
                        <a:avLst/>
                      </a:prstGeom>
                      <a:solidFill>
                        <a:srgbClr val="FFFFFF"/>
                      </a:solidFill>
                      <a:ln w="9525">
                        <a:noFill/>
                        <a:miter lim="800000"/>
                        <a:headEnd/>
                        <a:tailEnd/>
                      </a:ln>
                    </wps:spPr>
                    <wps:txbx>
                      <w:txbxContent>
                        <w:p w14:paraId="289F94D4" w14:textId="77777777" w:rsidR="005A6501" w:rsidRPr="0066363E" w:rsidRDefault="005A6501" w:rsidP="00A529F9">
                          <w:pPr>
                            <w:jc w:val="center"/>
                            <w:rPr>
                              <w:b/>
                              <w:color w:val="072550"/>
                            </w:rPr>
                          </w:pPr>
                          <w:r w:rsidRPr="00295777">
                            <w:rPr>
                              <w:b/>
                              <w:noProof/>
                              <w:color w:val="072550"/>
                            </w:rPr>
                            <w:t>Validity Control 4</w:t>
                          </w:r>
                        </w:p>
                        <w:p w14:paraId="0D1D53A6" w14:textId="77777777" w:rsidR="005A6501" w:rsidRPr="00A529F9" w:rsidRDefault="005A6501" w:rsidP="00A529F9">
                          <w:pPr>
                            <w:jc w:val="center"/>
                            <w:rPr>
                              <w:b/>
                              <w:color w:val="072550"/>
                            </w:rPr>
                          </w:pPr>
                          <w:r w:rsidRPr="00295777">
                            <w:rPr>
                              <w:b/>
                              <w:noProof/>
                              <w:color w:val="072550"/>
                            </w:rPr>
                            <w:t>Adulterant</w:t>
                          </w:r>
                          <w:r w:rsidRPr="0066363E">
                            <w:rPr>
                              <w:b/>
                              <w:color w:val="072550"/>
                            </w:rPr>
                            <w:t xml:space="preserve"> Toxicology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B52FA5" id="_x0000_t202" coordsize="21600,21600" o:spt="202" path="m,l,21600r21600,l21600,xe">
              <v:stroke joinstyle="miter"/>
              <v:path gradientshapeok="t" o:connecttype="rect"/>
            </v:shapetype>
            <v:shape id="Text Box 2" o:spid="_x0000_s1026" type="#_x0000_t202" style="position:absolute;margin-left:0;margin-top:-26.8pt;width:185.9pt;height:45.5pt;z-index:251688960;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" stroked="f">
              <v:textbox>
                <w:txbxContent>
                  <w:p w14:paraId="289F94D4" w14:textId="77777777" w:rsidR="005A6501" w:rsidRPr="0066363E" w:rsidRDefault="005A6501" w:rsidP="00A529F9">
                    <w:pPr>
                      <w:jc w:val="center"/>
                      <w:rPr>
                        <w:b/>
                        <w:color w:val="072550"/>
                      </w:rPr>
                    </w:pPr>
                    <w:r w:rsidRPr="00295777">
                      <w:rPr>
                        <w:b/>
                        <w:noProof/>
                        <w:color w:val="072550"/>
                      </w:rPr>
                      <w:t>Validity Control 4</w:t>
                    </w:r>
                  </w:p>
                  <w:p w14:paraId="0D1D53A6" w14:textId="77777777" w:rsidR="005A6501" w:rsidRPr="00A529F9" w:rsidRDefault="005A6501" w:rsidP="00A529F9">
                    <w:pPr>
                      <w:jc w:val="center"/>
                      <w:rPr>
                        <w:b/>
                        <w:color w:val="072550"/>
                      </w:rPr>
                    </w:pPr>
                    <w:r w:rsidRPr="00295777">
                      <w:rPr>
                        <w:b/>
                        <w:noProof/>
                        <w:color w:val="072550"/>
                      </w:rPr>
                      <w:t>Adulterant</w:t>
                    </w:r>
                    <w:r w:rsidRPr="0066363E">
                      <w:rPr>
                        <w:b/>
                        <w:color w:val="072550"/>
                      </w:rPr>
                      <w:t xml:space="preserve"> Toxicology Control</w:t>
                    </w:r>
                  </w:p>
                </w:txbxContent>
              </v:textbox>
              <w10:wrap type="square" anchorx="page"/>
            </v:shape>
          </w:pict>
        </mc:Fallback>
      </mc:AlternateContent>
    </w:r>
    <w:r w:rsidRPr="00DE7C45">
      <w:rPr>
        <w:noProof/>
      </w:rPr>
      <w:drawing>
        <wp:anchor distT="0" distB="0" distL="114300" distR="114300" simplePos="0" relativeHeight="251684864" behindDoc="0" locked="0" layoutInCell="1" allowOverlap="1" wp14:anchorId="3F819BE5" wp14:editId="6A4667F8">
          <wp:simplePos x="0" y="0"/>
          <wp:positionH relativeFrom="column">
            <wp:posOffset>-123825</wp:posOffset>
          </wp:positionH>
          <wp:positionV relativeFrom="paragraph">
            <wp:posOffset>-190500</wp:posOffset>
          </wp:positionV>
          <wp:extent cx="1453515" cy="283210"/>
          <wp:effectExtent l="0" t="0" r="0" b="2540"/>
          <wp:wrapTopAndBottom/>
          <wp:docPr id="54" name="Picture 5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78F57852" w14:textId="77777777" w:rsidR="005A6501" w:rsidRDefault="005A6501">
    <w:pPr>
      <w:pStyle w:val="Header"/>
    </w:pPr>
    <w:r w:rsidRPr="00DE7C45">
      <w:rPr>
        <w:noProof/>
      </w:rPr>
      <mc:AlternateContent>
        <mc:Choice Requires="wps">
          <w:drawing>
            <wp:anchor distT="0" distB="0" distL="114300" distR="114300" simplePos="0" relativeHeight="251683840" behindDoc="0" locked="0" layoutInCell="1" allowOverlap="1" wp14:anchorId="2A0F95BF" wp14:editId="32F09582">
              <wp:simplePos x="0" y="0"/>
              <wp:positionH relativeFrom="margin">
                <wp:posOffset>-124690</wp:posOffset>
              </wp:positionH>
              <wp:positionV relativeFrom="paragraph">
                <wp:posOffset>39931</wp:posOffset>
              </wp:positionV>
              <wp:extent cx="6994566" cy="5715"/>
              <wp:effectExtent l="0" t="0" r="34925" b="32385"/>
              <wp:wrapNone/>
              <wp:docPr id="42" name="Straight Connector 42"/>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DF1A4" id="Straight Connector 4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FB43" w14:textId="77777777" w:rsidR="005A6501" w:rsidRDefault="005A6501">
    <w:pPr>
      <w:pStyle w:val="Header"/>
    </w:pPr>
    <w:r w:rsidRPr="00930E7D">
      <w:rPr>
        <w:noProof/>
      </w:rPr>
      <w:drawing>
        <wp:anchor distT="0" distB="0" distL="114300" distR="114300" simplePos="0" relativeHeight="251687936" behindDoc="0" locked="0" layoutInCell="1" allowOverlap="1" wp14:anchorId="5363D1F5" wp14:editId="377A8DCE">
          <wp:simplePos x="0" y="0"/>
          <wp:positionH relativeFrom="column">
            <wp:posOffset>-27830</wp:posOffset>
          </wp:positionH>
          <wp:positionV relativeFrom="paragraph">
            <wp:posOffset>-178904</wp:posOffset>
          </wp:positionV>
          <wp:extent cx="1453515" cy="283210"/>
          <wp:effectExtent l="0" t="0" r="0" b="254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86912" behindDoc="0" locked="0" layoutInCell="1" allowOverlap="1" wp14:anchorId="739EDD97" wp14:editId="30A7EE2E">
              <wp:simplePos x="0" y="0"/>
              <wp:positionH relativeFrom="margin">
                <wp:posOffset>-83489</wp:posOffset>
              </wp:positionH>
              <wp:positionV relativeFrom="paragraph">
                <wp:posOffset>171256</wp:posOffset>
              </wp:positionV>
              <wp:extent cx="9263270"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79D35" id="Straight Connector 44"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D279DE"/>
    <w:multiLevelType w:val="hybridMultilevel"/>
    <w:tmpl w:val="F69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A8F4A84"/>
    <w:multiLevelType w:val="hybridMultilevel"/>
    <w:tmpl w:val="E3ACC17E"/>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1">
    <w:nsid w:val="106807E2"/>
    <w:multiLevelType w:val="hybridMultilevel"/>
    <w:tmpl w:val="9212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1">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C921D6"/>
    <w:multiLevelType w:val="hybridMultilevel"/>
    <w:tmpl w:val="AFEC8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1">
    <w:nsid w:val="11BB765B"/>
    <w:multiLevelType w:val="hybridMultilevel"/>
    <w:tmpl w:val="0B681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1">
    <w:nsid w:val="12713852"/>
    <w:multiLevelType w:val="hybridMultilevel"/>
    <w:tmpl w:val="C3C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1">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1">
    <w:nsid w:val="22CC2040"/>
    <w:multiLevelType w:val="hybridMultilevel"/>
    <w:tmpl w:val="CF0CAF70"/>
    <w:lvl w:ilvl="0" w:tplc="20AAA03E">
      <w:start w:val="1"/>
      <w:numFmt w:val="decimal"/>
      <w:lvlText w:val="%1."/>
      <w:lvlJc w:val="left"/>
      <w:pPr>
        <w:ind w:left="54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1">
    <w:nsid w:val="24AB66A8"/>
    <w:multiLevelType w:val="hybridMultilevel"/>
    <w:tmpl w:val="2C10AF12"/>
    <w:lvl w:ilvl="0" w:tplc="EC561C4A">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1">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BCE3DC2"/>
    <w:multiLevelType w:val="hybridMultilevel"/>
    <w:tmpl w:val="141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C2C3E57"/>
    <w:multiLevelType w:val="hybridMultilevel"/>
    <w:tmpl w:val="B02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0B41E1C"/>
    <w:multiLevelType w:val="hybridMultilevel"/>
    <w:tmpl w:val="8D0EF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1">
    <w:nsid w:val="35442078"/>
    <w:multiLevelType w:val="hybridMultilevel"/>
    <w:tmpl w:val="7D2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1">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3697778B"/>
    <w:multiLevelType w:val="hybridMultilevel"/>
    <w:tmpl w:val="A74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6BA4DE7"/>
    <w:multiLevelType w:val="hybridMultilevel"/>
    <w:tmpl w:val="B8AEA12C"/>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1">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BFB56A9"/>
    <w:multiLevelType w:val="hybridMultilevel"/>
    <w:tmpl w:val="D4B4A7FA"/>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D368FA"/>
    <w:multiLevelType w:val="hybridMultilevel"/>
    <w:tmpl w:val="2258DC26"/>
    <w:lvl w:ilvl="0" w:tplc="B0785C08">
      <w:start w:val="1"/>
      <w:numFmt w:val="decimal"/>
      <w:lvlText w:val="%1."/>
      <w:lvlJc w:val="left"/>
      <w:pPr>
        <w:ind w:left="720" w:hanging="360"/>
      </w:pPr>
      <w:rPr>
        <w:rFonts w:eastAsiaTheme="minorHAnsi" w:cstheme="minorBidi" w:hint="default"/>
        <w:b w:val="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1">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1">
    <w:nsid w:val="45300623"/>
    <w:multiLevelType w:val="hybridMultilevel"/>
    <w:tmpl w:val="40F6A386"/>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1">
    <w:nsid w:val="46C3753B"/>
    <w:multiLevelType w:val="hybridMultilevel"/>
    <w:tmpl w:val="D5F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4F971601"/>
    <w:multiLevelType w:val="hybridMultilevel"/>
    <w:tmpl w:val="F3DA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1">
    <w:nsid w:val="56401E8B"/>
    <w:multiLevelType w:val="hybridMultilevel"/>
    <w:tmpl w:val="A5868934"/>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1">
    <w:nsid w:val="588F1FCC"/>
    <w:multiLevelType w:val="hybridMultilevel"/>
    <w:tmpl w:val="D8585852"/>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1">
    <w:nsid w:val="58ED3252"/>
    <w:multiLevelType w:val="hybridMultilevel"/>
    <w:tmpl w:val="33D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1">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01677B9"/>
    <w:multiLevelType w:val="hybridMultilevel"/>
    <w:tmpl w:val="05528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1">
    <w:nsid w:val="60B42A25"/>
    <w:multiLevelType w:val="hybridMultilevel"/>
    <w:tmpl w:val="8666895C"/>
    <w:lvl w:ilvl="0" w:tplc="15A48408">
      <w:start w:val="1"/>
      <w:numFmt w:val="decimal"/>
      <w:lvlText w:val="%1."/>
      <w:lvlJc w:val="left"/>
      <w:pPr>
        <w:ind w:left="720" w:hanging="360"/>
      </w:pPr>
      <w:rPr>
        <w:rFonts w:eastAsiaTheme="minorHAnsi" w:cstheme="minorBidi" w:hint="default"/>
        <w:b w:val="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1">
    <w:nsid w:val="61816962"/>
    <w:multiLevelType w:val="hybridMultilevel"/>
    <w:tmpl w:val="6A6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6F304B80"/>
    <w:multiLevelType w:val="hybridMultilevel"/>
    <w:tmpl w:val="055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1" w15:restartNumberingAfterBreak="1">
    <w:nsid w:val="7091308B"/>
    <w:multiLevelType w:val="singleLevel"/>
    <w:tmpl w:val="041CE032"/>
    <w:lvl w:ilvl="0">
      <w:start w:val="5"/>
      <w:numFmt w:val="decimal"/>
      <w:lvlText w:val="%1."/>
      <w:lvlJc w:val="left"/>
      <w:pPr>
        <w:tabs>
          <w:tab w:val="num" w:pos="450"/>
        </w:tabs>
        <w:ind w:left="450" w:hanging="360"/>
      </w:pPr>
      <w:rPr>
        <w:rFonts w:cs="Times New Roman" w:hint="default"/>
      </w:rPr>
    </w:lvl>
  </w:abstractNum>
  <w:abstractNum w:abstractNumId="42" w15:restartNumberingAfterBreak="1">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75162D1F"/>
    <w:multiLevelType w:val="hybridMultilevel"/>
    <w:tmpl w:val="95C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1">
    <w:nsid w:val="76C713C3"/>
    <w:multiLevelType w:val="hybridMultilevel"/>
    <w:tmpl w:val="A3C2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7FE0E9C"/>
    <w:multiLevelType w:val="hybridMultilevel"/>
    <w:tmpl w:val="E96E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272079">
    <w:abstractNumId w:val="40"/>
  </w:num>
  <w:num w:numId="2" w16cid:durableId="289359991">
    <w:abstractNumId w:val="41"/>
  </w:num>
  <w:num w:numId="3" w16cid:durableId="672731511">
    <w:abstractNumId w:val="43"/>
  </w:num>
  <w:num w:numId="4" w16cid:durableId="2088728306">
    <w:abstractNumId w:val="13"/>
  </w:num>
  <w:num w:numId="5" w16cid:durableId="713504959">
    <w:abstractNumId w:val="2"/>
  </w:num>
  <w:num w:numId="6" w16cid:durableId="773868110">
    <w:abstractNumId w:val="44"/>
  </w:num>
  <w:num w:numId="7" w16cid:durableId="1389261971">
    <w:abstractNumId w:val="21"/>
  </w:num>
  <w:num w:numId="8" w16cid:durableId="1148131903">
    <w:abstractNumId w:val="27"/>
  </w:num>
  <w:num w:numId="9" w16cid:durableId="1249852357">
    <w:abstractNumId w:val="42"/>
  </w:num>
  <w:num w:numId="10" w16cid:durableId="1187719030">
    <w:abstractNumId w:val="38"/>
  </w:num>
  <w:num w:numId="11" w16cid:durableId="362681746">
    <w:abstractNumId w:val="0"/>
  </w:num>
  <w:num w:numId="12" w16cid:durableId="598029412">
    <w:abstractNumId w:val="14"/>
  </w:num>
  <w:num w:numId="13" w16cid:durableId="1778793398">
    <w:abstractNumId w:val="35"/>
  </w:num>
  <w:num w:numId="14" w16cid:durableId="1274898197">
    <w:abstractNumId w:val="19"/>
  </w:num>
  <w:num w:numId="15" w16cid:durableId="1148590068">
    <w:abstractNumId w:val="8"/>
  </w:num>
  <w:num w:numId="16" w16cid:durableId="410859170">
    <w:abstractNumId w:val="15"/>
  </w:num>
  <w:num w:numId="17" w16cid:durableId="237129986">
    <w:abstractNumId w:val="4"/>
  </w:num>
  <w:num w:numId="18" w16cid:durableId="1400133806">
    <w:abstractNumId w:val="28"/>
  </w:num>
  <w:num w:numId="19" w16cid:durableId="401567198">
    <w:abstractNumId w:val="16"/>
  </w:num>
  <w:num w:numId="20" w16cid:durableId="1123111729">
    <w:abstractNumId w:val="7"/>
  </w:num>
  <w:num w:numId="21" w16cid:durableId="1246383659">
    <w:abstractNumId w:val="32"/>
  </w:num>
  <w:num w:numId="22" w16cid:durableId="2125071146">
    <w:abstractNumId w:val="11"/>
  </w:num>
  <w:num w:numId="23" w16cid:durableId="1650400292">
    <w:abstractNumId w:val="10"/>
  </w:num>
  <w:num w:numId="24" w16cid:durableId="397167610">
    <w:abstractNumId w:val="9"/>
  </w:num>
  <w:num w:numId="25" w16cid:durableId="635523391">
    <w:abstractNumId w:val="18"/>
  </w:num>
  <w:num w:numId="26" w16cid:durableId="2087989131">
    <w:abstractNumId w:val="34"/>
  </w:num>
  <w:num w:numId="27" w16cid:durableId="1649241034">
    <w:abstractNumId w:val="22"/>
  </w:num>
  <w:num w:numId="28" w16cid:durableId="1132744547">
    <w:abstractNumId w:val="30"/>
  </w:num>
  <w:num w:numId="29" w16cid:durableId="862861413">
    <w:abstractNumId w:val="5"/>
  </w:num>
  <w:num w:numId="30" w16cid:durableId="24598961">
    <w:abstractNumId w:val="20"/>
  </w:num>
  <w:num w:numId="31" w16cid:durableId="401416994">
    <w:abstractNumId w:val="23"/>
  </w:num>
  <w:num w:numId="32" w16cid:durableId="760879699">
    <w:abstractNumId w:val="12"/>
  </w:num>
  <w:num w:numId="33" w16cid:durableId="1367217443">
    <w:abstractNumId w:val="31"/>
  </w:num>
  <w:num w:numId="34" w16cid:durableId="1289048484">
    <w:abstractNumId w:val="1"/>
  </w:num>
  <w:num w:numId="35" w16cid:durableId="1637639919">
    <w:abstractNumId w:val="33"/>
  </w:num>
  <w:num w:numId="36" w16cid:durableId="499661259">
    <w:abstractNumId w:val="17"/>
  </w:num>
  <w:num w:numId="37" w16cid:durableId="1899364737">
    <w:abstractNumId w:val="6"/>
  </w:num>
  <w:num w:numId="38" w16cid:durableId="513223502">
    <w:abstractNumId w:val="45"/>
  </w:num>
  <w:num w:numId="39" w16cid:durableId="1611889495">
    <w:abstractNumId w:val="39"/>
  </w:num>
  <w:num w:numId="40" w16cid:durableId="91165198">
    <w:abstractNumId w:val="29"/>
  </w:num>
  <w:num w:numId="41" w16cid:durableId="487018825">
    <w:abstractNumId w:val="36"/>
  </w:num>
  <w:num w:numId="42" w16cid:durableId="616066939">
    <w:abstractNumId w:val="26"/>
  </w:num>
  <w:num w:numId="43" w16cid:durableId="306126042">
    <w:abstractNumId w:val="25"/>
  </w:num>
  <w:num w:numId="44" w16cid:durableId="1796943399">
    <w:abstractNumId w:val="3"/>
  </w:num>
  <w:num w:numId="45" w16cid:durableId="941843484">
    <w:abstractNumId w:val="24"/>
  </w:num>
  <w:num w:numId="46" w16cid:durableId="21274608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ocumentProtection w:edit="forms" w:enforcement="1" w:cryptProviderType="rsaAES" w:cryptAlgorithmClass="hash" w:cryptAlgorithmType="typeAny" w:cryptAlgorithmSid="14" w:cryptSpinCount="100000" w:hash="oPL9tMomjCM+JytpNEFXkLoyHpE+Z40KGxdDqjatvnNPoHUeKb2NGsy+uzT7L9psHwm1bNQZRP79coQ3JYFFQg==" w:salt="KLB+zcvLyMsMBzyyRm33p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914D8"/>
    <w:rsid w:val="000B6961"/>
    <w:rsid w:val="000E3B29"/>
    <w:rsid w:val="001239DF"/>
    <w:rsid w:val="00126008"/>
    <w:rsid w:val="00135B92"/>
    <w:rsid w:val="00140357"/>
    <w:rsid w:val="00142F74"/>
    <w:rsid w:val="001661E5"/>
    <w:rsid w:val="00186102"/>
    <w:rsid w:val="00197CC5"/>
    <w:rsid w:val="001B0651"/>
    <w:rsid w:val="001B2E49"/>
    <w:rsid w:val="001B54C0"/>
    <w:rsid w:val="001B6A69"/>
    <w:rsid w:val="001E7708"/>
    <w:rsid w:val="00260DD1"/>
    <w:rsid w:val="00264AE4"/>
    <w:rsid w:val="0028071F"/>
    <w:rsid w:val="002B6580"/>
    <w:rsid w:val="002E060B"/>
    <w:rsid w:val="002E0F0A"/>
    <w:rsid w:val="002E7DBF"/>
    <w:rsid w:val="002F54F2"/>
    <w:rsid w:val="00320F40"/>
    <w:rsid w:val="0032259F"/>
    <w:rsid w:val="00340BEB"/>
    <w:rsid w:val="00363A73"/>
    <w:rsid w:val="00367013"/>
    <w:rsid w:val="00371795"/>
    <w:rsid w:val="0037393E"/>
    <w:rsid w:val="003949A0"/>
    <w:rsid w:val="003A09ED"/>
    <w:rsid w:val="003A36E5"/>
    <w:rsid w:val="003C7F52"/>
    <w:rsid w:val="003D5049"/>
    <w:rsid w:val="003E6006"/>
    <w:rsid w:val="00404B6D"/>
    <w:rsid w:val="004208C7"/>
    <w:rsid w:val="004257BA"/>
    <w:rsid w:val="00431D30"/>
    <w:rsid w:val="004467E7"/>
    <w:rsid w:val="00452415"/>
    <w:rsid w:val="004A3A5D"/>
    <w:rsid w:val="004B32CC"/>
    <w:rsid w:val="004D367B"/>
    <w:rsid w:val="004D4CCD"/>
    <w:rsid w:val="004D6097"/>
    <w:rsid w:val="004D78EF"/>
    <w:rsid w:val="004E0D2C"/>
    <w:rsid w:val="00502C64"/>
    <w:rsid w:val="00544967"/>
    <w:rsid w:val="00547537"/>
    <w:rsid w:val="00552FD2"/>
    <w:rsid w:val="00555FCB"/>
    <w:rsid w:val="00573352"/>
    <w:rsid w:val="0057478B"/>
    <w:rsid w:val="005822D3"/>
    <w:rsid w:val="00596679"/>
    <w:rsid w:val="005A0F12"/>
    <w:rsid w:val="005A6501"/>
    <w:rsid w:val="005C4237"/>
    <w:rsid w:val="005D1F3D"/>
    <w:rsid w:val="005E0F2F"/>
    <w:rsid w:val="005E1A0A"/>
    <w:rsid w:val="00647768"/>
    <w:rsid w:val="006551FE"/>
    <w:rsid w:val="0066363E"/>
    <w:rsid w:val="006717AC"/>
    <w:rsid w:val="00672174"/>
    <w:rsid w:val="00692B10"/>
    <w:rsid w:val="006B0A43"/>
    <w:rsid w:val="006C0E0A"/>
    <w:rsid w:val="006C51F4"/>
    <w:rsid w:val="006C7DF8"/>
    <w:rsid w:val="006E09BF"/>
    <w:rsid w:val="006E6A97"/>
    <w:rsid w:val="006F4620"/>
    <w:rsid w:val="00724433"/>
    <w:rsid w:val="0072727E"/>
    <w:rsid w:val="00741219"/>
    <w:rsid w:val="007457A8"/>
    <w:rsid w:val="00750437"/>
    <w:rsid w:val="00754711"/>
    <w:rsid w:val="00772ACA"/>
    <w:rsid w:val="00777CB5"/>
    <w:rsid w:val="00783628"/>
    <w:rsid w:val="007A3CD8"/>
    <w:rsid w:val="007C0ECA"/>
    <w:rsid w:val="007C251C"/>
    <w:rsid w:val="007E225A"/>
    <w:rsid w:val="00800DF2"/>
    <w:rsid w:val="00803FE6"/>
    <w:rsid w:val="008055D8"/>
    <w:rsid w:val="00812D85"/>
    <w:rsid w:val="008235B9"/>
    <w:rsid w:val="008346B6"/>
    <w:rsid w:val="00862E33"/>
    <w:rsid w:val="008653A1"/>
    <w:rsid w:val="00870B79"/>
    <w:rsid w:val="008900E5"/>
    <w:rsid w:val="00890316"/>
    <w:rsid w:val="008B7FFB"/>
    <w:rsid w:val="008C23C2"/>
    <w:rsid w:val="008F4B49"/>
    <w:rsid w:val="00930E7D"/>
    <w:rsid w:val="009345C0"/>
    <w:rsid w:val="00937225"/>
    <w:rsid w:val="0095219A"/>
    <w:rsid w:val="00967391"/>
    <w:rsid w:val="00972A90"/>
    <w:rsid w:val="00993C32"/>
    <w:rsid w:val="009E0050"/>
    <w:rsid w:val="009E5891"/>
    <w:rsid w:val="009E6538"/>
    <w:rsid w:val="009F33DA"/>
    <w:rsid w:val="00A304BA"/>
    <w:rsid w:val="00A3275F"/>
    <w:rsid w:val="00A4211A"/>
    <w:rsid w:val="00A529F9"/>
    <w:rsid w:val="00A65F90"/>
    <w:rsid w:val="00A771FB"/>
    <w:rsid w:val="00AA6C62"/>
    <w:rsid w:val="00AB0429"/>
    <w:rsid w:val="00AC2F98"/>
    <w:rsid w:val="00AC5DC8"/>
    <w:rsid w:val="00AD78D8"/>
    <w:rsid w:val="00B01778"/>
    <w:rsid w:val="00B21C53"/>
    <w:rsid w:val="00B24329"/>
    <w:rsid w:val="00B27062"/>
    <w:rsid w:val="00B275C1"/>
    <w:rsid w:val="00B37466"/>
    <w:rsid w:val="00B54723"/>
    <w:rsid w:val="00B5527F"/>
    <w:rsid w:val="00B57DA7"/>
    <w:rsid w:val="00BA3DD6"/>
    <w:rsid w:val="00BD1E21"/>
    <w:rsid w:val="00BE5187"/>
    <w:rsid w:val="00BE5E11"/>
    <w:rsid w:val="00BF30D9"/>
    <w:rsid w:val="00C17340"/>
    <w:rsid w:val="00C46B55"/>
    <w:rsid w:val="00C50C0A"/>
    <w:rsid w:val="00C50F23"/>
    <w:rsid w:val="00C94369"/>
    <w:rsid w:val="00C95271"/>
    <w:rsid w:val="00CB2498"/>
    <w:rsid w:val="00CB7B2D"/>
    <w:rsid w:val="00CE074E"/>
    <w:rsid w:val="00D2548E"/>
    <w:rsid w:val="00D4742D"/>
    <w:rsid w:val="00D567D1"/>
    <w:rsid w:val="00D718C5"/>
    <w:rsid w:val="00D7198E"/>
    <w:rsid w:val="00DC701B"/>
    <w:rsid w:val="00DD051E"/>
    <w:rsid w:val="00DD3F64"/>
    <w:rsid w:val="00E047BE"/>
    <w:rsid w:val="00E107F6"/>
    <w:rsid w:val="00E21029"/>
    <w:rsid w:val="00E248B3"/>
    <w:rsid w:val="00E33659"/>
    <w:rsid w:val="00E33CB1"/>
    <w:rsid w:val="00E74893"/>
    <w:rsid w:val="00E76D04"/>
    <w:rsid w:val="00E8384B"/>
    <w:rsid w:val="00EA69FE"/>
    <w:rsid w:val="00EB7DA0"/>
    <w:rsid w:val="00EE2595"/>
    <w:rsid w:val="00EF4D5A"/>
    <w:rsid w:val="00F01E58"/>
    <w:rsid w:val="00F138D7"/>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6D3EF1"/>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5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7C25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A1E5A3-6346-4CD7-B3A1-42EA67309FF3}"/>
      </w:docPartPr>
      <w:docPartBody>
        <w:p w:rsidR="000458CB" w:rsidRDefault="00956C16">
          <w:r w:rsidRPr="00DF5E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16"/>
    <w:rsid w:val="000458CB"/>
    <w:rsid w:val="0095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C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4EC8-4006-4F0A-BE80-BDF81544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2801</Words>
  <Characters>15969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Nicole Freudenberg</cp:lastModifiedBy>
  <cp:revision>2</cp:revision>
  <cp:lastPrinted>2017-12-07T19:51:00Z</cp:lastPrinted>
  <dcterms:created xsi:type="dcterms:W3CDTF">2022-09-20T16:44:00Z</dcterms:created>
  <dcterms:modified xsi:type="dcterms:W3CDTF">2022-09-20T16:44:00Z</dcterms:modified>
</cp:coreProperties>
</file>